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高企管家系统操作指南</w:t>
      </w:r>
    </w:p>
    <w:p>
      <w:pPr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第一步：系统登录</w:t>
      </w:r>
    </w:p>
    <w:p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输入网址</w:t>
      </w:r>
      <w:r>
        <w:rPr>
          <w:rFonts w:ascii="宋体" w:hAnsi="宋体" w:eastAsia="宋体" w:cs="宋体"/>
          <w:sz w:val="28"/>
          <w:szCs w:val="28"/>
        </w:rPr>
        <w:fldChar w:fldCharType="begin"/>
      </w:r>
      <w:r>
        <w:rPr>
          <w:rFonts w:ascii="宋体" w:hAnsi="宋体" w:eastAsia="宋体" w:cs="宋体"/>
          <w:sz w:val="28"/>
          <w:szCs w:val="28"/>
        </w:rPr>
        <w:instrText xml:space="preserve"> HYPERLINK "https://www.gx-hch.com/" </w:instrText>
      </w:r>
      <w:r>
        <w:rPr>
          <w:rFonts w:ascii="宋体" w:hAnsi="宋体" w:eastAsia="宋体" w:cs="宋体"/>
          <w:sz w:val="28"/>
          <w:szCs w:val="28"/>
        </w:rPr>
        <w:fldChar w:fldCharType="separate"/>
      </w:r>
      <w:r>
        <w:rPr>
          <w:rStyle w:val="4"/>
          <w:rFonts w:ascii="宋体" w:hAnsi="宋体" w:eastAsia="宋体" w:cs="宋体"/>
          <w:sz w:val="28"/>
          <w:szCs w:val="28"/>
        </w:rPr>
        <w:t>https://www.gx-hch.com/</w:t>
      </w:r>
      <w:r>
        <w:rPr>
          <w:rFonts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进入到合创汇平台。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1610" cy="2452370"/>
            <wp:effectExtent l="0" t="0" r="152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在合创汇首页导航栏找到【企业申报】—&gt;【高企管家】，点击【高企管家】菜单，进入到高企管家系统。</w:t>
      </w:r>
    </w:p>
    <w:p>
      <w:pPr>
        <w:jc w:val="left"/>
      </w:pPr>
      <w:r>
        <w:drawing>
          <wp:inline distT="0" distB="0" distL="114300" distR="114300">
            <wp:extent cx="5266690" cy="2186305"/>
            <wp:effectExtent l="0" t="0" r="1016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8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在高企管家系统点击【企业登录】按钮，打开政务服务网登录页面，输入安徽政务服务网账号密码后登录高企管家系统。</w:t>
      </w:r>
    </w:p>
    <w:p>
      <w:pPr>
        <w:jc w:val="left"/>
      </w:pPr>
      <w:r>
        <w:drawing>
          <wp:inline distT="0" distB="0" distL="114300" distR="114300">
            <wp:extent cx="5260340" cy="2045335"/>
            <wp:effectExtent l="0" t="0" r="16510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04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114300" distR="114300">
            <wp:extent cx="5271770" cy="2320290"/>
            <wp:effectExtent l="0" t="0" r="508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32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点击【培育高企入口】按钮，进入到高企管家系统培育页面。</w:t>
      </w:r>
    </w:p>
    <w:p>
      <w:pPr>
        <w:jc w:val="left"/>
      </w:pPr>
      <w:r>
        <w:drawing>
          <wp:inline distT="0" distB="0" distL="114300" distR="114300">
            <wp:extent cx="5260340" cy="2075815"/>
            <wp:effectExtent l="0" t="0" r="1651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07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4150" cy="2496185"/>
            <wp:effectExtent l="0" t="0" r="12700" b="184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49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b/>
          <w:bCs/>
          <w:color w:val="auto"/>
          <w:sz w:val="28"/>
          <w:szCs w:val="28"/>
          <w:highlight w:val="yellow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yellow"/>
          <w:lang w:val="en-US" w:eastAsia="zh-CN"/>
        </w:rPr>
        <w:t>备注：</w:t>
      </w:r>
    </w:p>
    <w:p>
      <w:pPr>
        <w:ind w:firstLine="560" w:firstLineChars="200"/>
        <w:jc w:val="left"/>
        <w:rPr>
          <w:rFonts w:hint="default"/>
          <w:color w:val="C00000"/>
          <w:sz w:val="28"/>
          <w:szCs w:val="28"/>
          <w:highlight w:val="yellow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yellow"/>
          <w:lang w:val="en-US" w:eastAsia="zh-CN"/>
        </w:rPr>
        <w:t>初次登录系统的企业，需要根据系统提示完善企业信息，或者点击右侧导航栏【完善企业资料】按钮完善企业信息，如下图所示：</w:t>
      </w:r>
    </w:p>
    <w:p>
      <w:pPr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257800" cy="1461770"/>
            <wp:effectExtent l="0" t="0" r="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46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第二步：填写企业培育数据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点击【高企培育】按钮，将基础信息、研发管理、财务管理三个模块里面的菜单页面对应的数据填写完整。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6690" cy="814705"/>
            <wp:effectExtent l="0" t="0" r="1016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1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color w:val="auto"/>
          <w:sz w:val="28"/>
          <w:szCs w:val="28"/>
          <w:highlight w:val="yellow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yellow"/>
          <w:lang w:val="en-US" w:eastAsia="zh-CN"/>
        </w:rPr>
        <w:t>备注：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default"/>
          <w:color w:val="auto"/>
          <w:sz w:val="28"/>
          <w:szCs w:val="28"/>
          <w:highlight w:val="yellow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yellow"/>
          <w:lang w:val="en-US" w:eastAsia="zh-CN"/>
        </w:rPr>
        <w:t>高企培育菜单的每个页面都提供了新手必读功能，点击【新手必读】按钮，可查看该菜单相应的文字、视频和系统实操视频（即系统操作说明视频）引导。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5266690" cy="1692275"/>
            <wp:effectExtent l="0" t="0" r="1016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791075" cy="4419600"/>
            <wp:effectExtent l="0" t="0" r="952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第三步：生成高企申请书</w:t>
      </w:r>
    </w:p>
    <w:p>
      <w:pPr>
        <w:numPr>
          <w:ilvl w:val="0"/>
          <w:numId w:val="2"/>
        </w:num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点击【高企申请书】菜单，在高企申请书页面点击【新增】按钮，在添加申请书页面填写相关信息，点击【确定】按钮。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6690" cy="1494790"/>
            <wp:effectExtent l="0" t="0" r="10160" b="1016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49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2162810"/>
            <wp:effectExtent l="0" t="0" r="3175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6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yellow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yellow"/>
          <w:lang w:val="en-US" w:eastAsia="zh-CN"/>
        </w:rPr>
        <w:t>备注：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yellow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yellow"/>
          <w:lang w:val="en-US" w:eastAsia="zh-CN"/>
        </w:rPr>
        <w:t>添加申请书页面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yellow"/>
          <w:lang w:val="en-US" w:eastAsia="zh-CN"/>
        </w:rPr>
        <w:t>的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yellow"/>
          <w:lang w:val="en-US" w:eastAsia="zh-CN"/>
        </w:rPr>
        <w:t>认定年度选择2023年，认定领域填写企业申报高企的高新技术领域。</w:t>
      </w:r>
    </w:p>
    <w:p>
      <w:pPr>
        <w:numPr>
          <w:ilvl w:val="0"/>
          <w:numId w:val="2"/>
        </w:num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点击【修改】按钮，打开高企申请书编辑页面，按照系统中申请书目录逐项填写（每项进度均要达到100%），完成后点击【生成高企申报材料】按钮，完成申请书编制。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6690" cy="1588135"/>
            <wp:effectExtent l="0" t="0" r="10160" b="1206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58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1739265"/>
            <wp:effectExtent l="0" t="0" r="10160" b="133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2540000"/>
            <wp:effectExtent l="0" t="0" r="10160" b="1270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color w:val="auto"/>
          <w:sz w:val="28"/>
          <w:szCs w:val="28"/>
          <w:highlight w:val="yellow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yellow"/>
          <w:lang w:val="en-US" w:eastAsia="zh-CN"/>
        </w:rPr>
        <w:t>备注：</w:t>
      </w:r>
    </w:p>
    <w:p>
      <w:pPr>
        <w:numPr>
          <w:ilvl w:val="0"/>
          <w:numId w:val="3"/>
        </w:numPr>
        <w:ind w:firstLine="560" w:firstLineChars="200"/>
        <w:jc w:val="left"/>
        <w:rPr>
          <w:rFonts w:hint="eastAsia"/>
          <w:color w:val="auto"/>
          <w:sz w:val="28"/>
          <w:szCs w:val="28"/>
          <w:highlight w:val="yellow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yellow"/>
          <w:lang w:val="en-US" w:eastAsia="zh-CN"/>
        </w:rPr>
        <w:t>若企业其中一项如企业标准化目录无信息，可直接点击【提交】按钮，如其他目录有类似情况，可按此方式操作。</w:t>
      </w:r>
    </w:p>
    <w:p>
      <w:pPr>
        <w:numPr>
          <w:ilvl w:val="0"/>
          <w:numId w:val="0"/>
        </w:numPr>
        <w:jc w:val="left"/>
        <w:rPr>
          <w:rFonts w:hint="eastAsia"/>
          <w:color w:val="auto"/>
          <w:sz w:val="28"/>
          <w:szCs w:val="28"/>
          <w:highlight w:val="yellow"/>
          <w:lang w:val="en-US" w:eastAsia="zh-CN"/>
        </w:rPr>
      </w:pPr>
      <w:r>
        <w:drawing>
          <wp:inline distT="0" distB="0" distL="114300" distR="114300">
            <wp:extent cx="5266690" cy="171450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firstLine="560" w:firstLineChars="200"/>
        <w:jc w:val="left"/>
        <w:rPr>
          <w:rFonts w:hint="eastAsia"/>
          <w:color w:val="auto"/>
          <w:sz w:val="28"/>
          <w:szCs w:val="28"/>
          <w:highlight w:val="yellow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yellow"/>
          <w:lang w:val="en-US" w:eastAsia="zh-CN"/>
        </w:rPr>
        <w:t>企业在填写国网系统附件时，可点击【下载附件（上传国网时使用）】按钮，下载国网所需附件材料，若附件大小超过国网要求，可压缩处理后上传至国网系统。</w:t>
      </w:r>
      <w:r>
        <w:drawing>
          <wp:inline distT="0" distB="0" distL="114300" distR="114300">
            <wp:extent cx="5264150" cy="2360295"/>
            <wp:effectExtent l="0" t="0" r="6350" b="1905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36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</w:pP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第四步：提交区审核</w:t>
      </w:r>
    </w:p>
    <w:p>
      <w:pPr>
        <w:numPr>
          <w:ilvl w:val="0"/>
          <w:numId w:val="4"/>
        </w:num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申请书编制完成确认无误后，点击【提交区审核】按钮，注意完整填写审计机构名称，点击【确定】按钮，完成区审核线上提交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，系统高企申请书页面的区审核结果显示【受理中】即为提交成功。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71770" cy="2586355"/>
            <wp:effectExtent l="0" t="0" r="5080" b="444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8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4150" cy="1898650"/>
            <wp:effectExtent l="0" t="0" r="6350" b="6350"/>
            <wp:docPr id="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89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2880" cy="2046605"/>
            <wp:effectExtent l="0" t="0" r="7620" b="10795"/>
            <wp:docPr id="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04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jc w:val="left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区审核完成后，用户可直接在系统的高企申请书页面查看区审核结果。</w:t>
      </w:r>
    </w:p>
    <w:p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5266690" cy="1618615"/>
            <wp:effectExtent l="0" t="0" r="3810" b="6985"/>
            <wp:docPr id="21" name="图片 21" descr="66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6666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1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930F03"/>
    <w:multiLevelType w:val="singleLevel"/>
    <w:tmpl w:val="A8930F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5EA3F28"/>
    <w:multiLevelType w:val="singleLevel"/>
    <w:tmpl w:val="B5EA3F2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7D94F25"/>
    <w:multiLevelType w:val="singleLevel"/>
    <w:tmpl w:val="E7D94F25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60061D4E"/>
    <w:multiLevelType w:val="singleLevel"/>
    <w:tmpl w:val="60061D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wZmJlMTk2ZTcwMTEwNjVmNGExM2QzNjcxNzQ0ZTkifQ=="/>
  </w:docVars>
  <w:rsids>
    <w:rsidRoot w:val="00000000"/>
    <w:rsid w:val="02CF7A3A"/>
    <w:rsid w:val="06367DD0"/>
    <w:rsid w:val="073570A9"/>
    <w:rsid w:val="074402CA"/>
    <w:rsid w:val="08713341"/>
    <w:rsid w:val="0ECC18E9"/>
    <w:rsid w:val="108C3023"/>
    <w:rsid w:val="11E608FC"/>
    <w:rsid w:val="133E6515"/>
    <w:rsid w:val="163C4081"/>
    <w:rsid w:val="1BD570BE"/>
    <w:rsid w:val="1CCD2822"/>
    <w:rsid w:val="1EB22EAB"/>
    <w:rsid w:val="3558300F"/>
    <w:rsid w:val="380B0075"/>
    <w:rsid w:val="44F248E6"/>
    <w:rsid w:val="4B9E1324"/>
    <w:rsid w:val="4E8D38D2"/>
    <w:rsid w:val="624F376B"/>
    <w:rsid w:val="66065FEC"/>
    <w:rsid w:val="6DDE5E28"/>
    <w:rsid w:val="757840E4"/>
    <w:rsid w:val="77B72D5D"/>
    <w:rsid w:val="795D22DD"/>
    <w:rsid w:val="7D8C2E23"/>
    <w:rsid w:val="7FC5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777</Words>
  <Characters>805</Characters>
  <Lines>0</Lines>
  <Paragraphs>0</Paragraphs>
  <TotalTime>0</TotalTime>
  <ScaleCrop>false</ScaleCrop>
  <LinksUpToDate>false</LinksUpToDate>
  <CharactersWithSpaces>807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2023-07-10T01:57:00Z</dcterms:created>
  <dc:creator>Administrator</dc:creator>
  <cp:lastModifiedBy>方坤</cp:lastModifiedBy>
  <dcterms:modified xsi:type="dcterms:W3CDTF">2023-07-10T11:10:41Z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77CD26BFC50E43769268434BE8F19EC2_12</vt:lpwstr>
  </property>
</Properties>
</file>