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bookmarkStart w:id="0" w:name="_GoBack"/>
      <w:bookmarkEnd w:id="0"/>
      <w:r>
        <w:rPr>
          <w:rFonts w:hint="eastAsia" w:ascii="黑体" w:hAnsi="黑体" w:eastAsia="黑体" w:cs="黑体"/>
          <w:sz w:val="32"/>
          <w:szCs w:val="32"/>
        </w:rPr>
        <w:t>附件3</w:t>
      </w:r>
    </w:p>
    <w:p/>
    <w:tbl>
      <w:tblPr>
        <w:tblStyle w:val="5"/>
        <w:tblpPr w:leftFromText="180" w:rightFromText="180" w:vertAnchor="text" w:horzAnchor="page" w:tblpX="4271" w:tblpY="399"/>
        <w:tblW w:w="0" w:type="auto"/>
        <w:tblInd w:w="0" w:type="dxa"/>
        <w:tblLayout w:type="autofit"/>
        <w:tblCellMar>
          <w:top w:w="0" w:type="dxa"/>
          <w:left w:w="108" w:type="dxa"/>
          <w:bottom w:w="0" w:type="dxa"/>
          <w:right w:w="108" w:type="dxa"/>
        </w:tblCellMar>
      </w:tblPr>
      <w:tblGrid>
        <w:gridCol w:w="4248"/>
      </w:tblGrid>
      <w:tr>
        <w:tblPrEx>
          <w:tblCellMar>
            <w:top w:w="0" w:type="dxa"/>
            <w:left w:w="108" w:type="dxa"/>
            <w:bottom w:w="0" w:type="dxa"/>
            <w:right w:w="108" w:type="dxa"/>
          </w:tblCellMar>
        </w:tblPrEx>
        <w:trPr>
          <w:trHeight w:val="989" w:hRule="atLeast"/>
        </w:trPr>
        <w:tc>
          <w:tcPr>
            <w:tcW w:w="4248" w:type="dxa"/>
            <w:shd w:val="clear" w:color="auto" w:fill="auto"/>
            <w:vAlign w:val="center"/>
          </w:tcPr>
          <w:p>
            <w:pPr>
              <w:spacing w:line="700" w:lineRule="exact"/>
              <w:jc w:val="distribute"/>
              <w:rPr>
                <w:rFonts w:ascii="黑体" w:hAnsi="黑体" w:eastAsia="黑体"/>
                <w:color w:val="000000"/>
                <w:w w:val="90"/>
                <w:sz w:val="72"/>
                <w:szCs w:val="72"/>
              </w:rPr>
            </w:pPr>
            <w:r>
              <w:rPr>
                <w:rFonts w:hint="eastAsia" w:ascii="黑体" w:hAnsi="黑体" w:eastAsia="黑体"/>
                <w:color w:val="000000"/>
                <w:w w:val="90"/>
                <w:sz w:val="72"/>
                <w:szCs w:val="72"/>
              </w:rPr>
              <w:t>科学技术局</w:t>
            </w:r>
          </w:p>
        </w:tc>
      </w:tr>
      <w:tr>
        <w:tblPrEx>
          <w:tblCellMar>
            <w:top w:w="0" w:type="dxa"/>
            <w:left w:w="108" w:type="dxa"/>
            <w:bottom w:w="0" w:type="dxa"/>
            <w:right w:w="108" w:type="dxa"/>
          </w:tblCellMar>
        </w:tblPrEx>
        <w:trPr>
          <w:trHeight w:val="945" w:hRule="atLeast"/>
        </w:trPr>
        <w:tc>
          <w:tcPr>
            <w:tcW w:w="4248" w:type="dxa"/>
            <w:shd w:val="clear" w:color="auto" w:fill="auto"/>
            <w:vAlign w:val="center"/>
          </w:tcPr>
          <w:p>
            <w:pPr>
              <w:spacing w:line="700" w:lineRule="exact"/>
              <w:jc w:val="distribute"/>
              <w:rPr>
                <w:rFonts w:ascii="黑体" w:hAnsi="黑体" w:eastAsia="黑体"/>
                <w:color w:val="000000"/>
                <w:w w:val="90"/>
                <w:sz w:val="72"/>
                <w:szCs w:val="72"/>
              </w:rPr>
            </w:pPr>
            <w:r>
              <w:rPr>
                <w:rFonts w:hint="eastAsia" w:ascii="黑体" w:hAnsi="黑体" w:eastAsia="黑体"/>
                <w:color w:val="000000"/>
                <w:w w:val="90"/>
                <w:sz w:val="72"/>
                <w:szCs w:val="72"/>
              </w:rPr>
              <w:t>财政局</w:t>
            </w:r>
          </w:p>
        </w:tc>
      </w:tr>
    </w:tbl>
    <w:p>
      <w:pPr>
        <w:rPr>
          <w:sz w:val="30"/>
          <w:szCs w:val="30"/>
        </w:rPr>
      </w:pPr>
    </w:p>
    <w:p/>
    <w:p/>
    <w:p/>
    <w:p>
      <w:pPr>
        <w:jc w:val="center"/>
        <w:rPr>
          <w:rFonts w:eastAsia="仿宋_GB2312"/>
          <w:color w:val="000000"/>
          <w:sz w:val="32"/>
          <w:szCs w:val="40"/>
        </w:rPr>
      </w:pPr>
    </w:p>
    <w:p>
      <w:pPr>
        <w:spacing w:line="480" w:lineRule="exact"/>
        <w:jc w:val="center"/>
        <w:rPr>
          <w:rFonts w:eastAsia="仿宋_GB2312"/>
          <w:color w:val="000000"/>
          <w:sz w:val="32"/>
          <w:szCs w:val="40"/>
        </w:rPr>
      </w:pPr>
    </w:p>
    <w:p>
      <w:pPr>
        <w:spacing w:line="480" w:lineRule="exact"/>
        <w:jc w:val="center"/>
        <w:rPr>
          <w:rFonts w:eastAsia="仿宋_GB2312"/>
          <w:color w:val="000000"/>
          <w:sz w:val="32"/>
          <w:szCs w:val="40"/>
        </w:rPr>
      </w:pPr>
    </w:p>
    <w:p>
      <w:pPr>
        <w:spacing w:line="320" w:lineRule="exact"/>
        <w:jc w:val="center"/>
        <w:rPr>
          <w:rFonts w:eastAsia="仿宋_GB2312"/>
          <w:color w:val="000000"/>
          <w:sz w:val="32"/>
          <w:szCs w:val="40"/>
        </w:rPr>
      </w:pPr>
    </w:p>
    <w:p>
      <w:pPr>
        <w:jc w:val="center"/>
        <w:rPr>
          <w:rFonts w:eastAsia="仿宋_GB2312"/>
          <w:color w:val="000000"/>
          <w:sz w:val="32"/>
          <w:szCs w:val="40"/>
        </w:rPr>
      </w:pPr>
      <w:r>
        <w:rPr>
          <w:rFonts w:eastAsia="仿宋_GB2312"/>
          <w:color w:val="000000"/>
          <w:sz w:val="32"/>
          <w:szCs w:val="40"/>
        </w:rPr>
        <w:t>合科〔2021〕</w:t>
      </w:r>
      <w:r>
        <w:rPr>
          <w:rFonts w:hint="eastAsia" w:eastAsia="仿宋_GB2312"/>
          <w:color w:val="000000"/>
          <w:sz w:val="32"/>
          <w:szCs w:val="40"/>
        </w:rPr>
        <w:t>155</w:t>
      </w:r>
      <w:r>
        <w:rPr>
          <w:rFonts w:eastAsia="仿宋_GB2312"/>
          <w:color w:val="000000"/>
          <w:sz w:val="32"/>
          <w:szCs w:val="40"/>
        </w:rPr>
        <w:t>号</w:t>
      </w:r>
    </w:p>
    <w:p>
      <w:pPr>
        <w:spacing w:line="400" w:lineRule="exact"/>
        <w:jc w:val="center"/>
        <w:rPr>
          <w:rFonts w:eastAsia="方正小标宋简体"/>
          <w:sz w:val="44"/>
          <w:szCs w:val="44"/>
        </w:rPr>
      </w:pPr>
    </w:p>
    <w:p>
      <w:pPr>
        <w:autoSpaceDE w:val="0"/>
        <w:autoSpaceDN w:val="0"/>
        <w:adjustRightInd w:val="0"/>
        <w:spacing w:line="560" w:lineRule="exact"/>
        <w:jc w:val="center"/>
        <w:rPr>
          <w:rFonts w:eastAsia="方正小标宋简体"/>
          <w:sz w:val="44"/>
          <w:szCs w:val="44"/>
        </w:rPr>
      </w:pPr>
      <w:r>
        <w:rPr>
          <w:rFonts w:eastAsia="方正小标宋简体"/>
          <w:sz w:val="44"/>
          <w:szCs w:val="44"/>
        </w:rPr>
        <w:t>关于印发《</w:t>
      </w:r>
      <w:r>
        <w:rPr>
          <w:rFonts w:eastAsia="方正小标宋简体"/>
          <w:spacing w:val="-4"/>
          <w:w w:val="96"/>
          <w:sz w:val="44"/>
          <w:szCs w:val="44"/>
        </w:rPr>
        <w:t>合肥市创业创新服务券实施办法（2021年修订）</w:t>
      </w:r>
      <w:r>
        <w:rPr>
          <w:rFonts w:eastAsia="方正小标宋简体"/>
          <w:sz w:val="44"/>
          <w:szCs w:val="44"/>
        </w:rPr>
        <w:t>》的通知</w:t>
      </w:r>
    </w:p>
    <w:p>
      <w:pPr>
        <w:spacing w:line="560" w:lineRule="exact"/>
        <w:rPr>
          <w:rFonts w:eastAsia="方正小标宋简体"/>
          <w:color w:val="FF0000"/>
          <w:sz w:val="44"/>
          <w:szCs w:val="44"/>
        </w:rPr>
      </w:pPr>
    </w:p>
    <w:p>
      <w:pPr>
        <w:widowControl/>
        <w:shd w:val="clear" w:color="auto" w:fill="FFFFFF"/>
        <w:spacing w:line="560" w:lineRule="exact"/>
        <w:jc w:val="left"/>
        <w:rPr>
          <w:rFonts w:eastAsia="仿宋_GB2312"/>
          <w:sz w:val="32"/>
          <w:szCs w:val="32"/>
        </w:rPr>
      </w:pPr>
      <w:r>
        <w:rPr>
          <w:rFonts w:eastAsia="仿宋_GB2312"/>
          <w:sz w:val="32"/>
          <w:szCs w:val="32"/>
        </w:rPr>
        <w:t>各县（市）区、开发区科技局，各有关单位：</w:t>
      </w:r>
    </w:p>
    <w:p>
      <w:pPr>
        <w:autoSpaceDE w:val="0"/>
        <w:autoSpaceDN w:val="0"/>
        <w:adjustRightInd w:val="0"/>
        <w:spacing w:line="560" w:lineRule="exact"/>
        <w:ind w:firstLine="640"/>
        <w:rPr>
          <w:rFonts w:eastAsia="仿宋_GB2312"/>
          <w:kern w:val="0"/>
          <w:sz w:val="32"/>
          <w:szCs w:val="32"/>
          <w:shd w:val="clear" w:color="auto" w:fill="FFFFFF"/>
          <w:lang w:bidi="ar"/>
        </w:rPr>
      </w:pPr>
      <w:r>
        <w:rPr>
          <w:rFonts w:eastAsia="仿宋_GB2312"/>
          <w:kern w:val="0"/>
          <w:sz w:val="32"/>
          <w:szCs w:val="32"/>
          <w:lang w:val="zh-CN"/>
        </w:rPr>
        <w:t>为进一步促进科技成果就地转化，推动科技资源开放共享，激发创新创业活力，</w:t>
      </w:r>
      <w:r>
        <w:rPr>
          <w:rFonts w:eastAsia="仿宋_GB2312"/>
          <w:kern w:val="0"/>
          <w:sz w:val="32"/>
          <w:szCs w:val="32"/>
          <w:shd w:val="clear" w:color="auto" w:fill="FFFFFF"/>
          <w:lang w:bidi="ar"/>
        </w:rPr>
        <w:t>特制定</w:t>
      </w:r>
      <w:r>
        <w:rPr>
          <w:rFonts w:eastAsia="仿宋_GB2312"/>
          <w:kern w:val="0"/>
          <w:sz w:val="32"/>
          <w:szCs w:val="32"/>
          <w:lang w:val="zh-CN"/>
        </w:rPr>
        <w:t>《合肥市创业创新服务券实施办法（2021年修订）》，</w:t>
      </w:r>
      <w:r>
        <w:rPr>
          <w:rFonts w:eastAsia="仿宋_GB2312"/>
          <w:kern w:val="0"/>
          <w:sz w:val="32"/>
          <w:szCs w:val="32"/>
          <w:shd w:val="clear" w:color="auto" w:fill="FFFFFF"/>
          <w:lang w:bidi="ar"/>
        </w:rPr>
        <w:t>经市司法局依法审查登记，登记号</w:t>
      </w:r>
      <w:r>
        <w:rPr>
          <w:rFonts w:eastAsia="仿宋_GB2312"/>
          <w:sz w:val="32"/>
          <w:szCs w:val="32"/>
        </w:rPr>
        <w:t>为</w:t>
      </w:r>
      <w:r>
        <w:rPr>
          <w:rFonts w:eastAsia="仿宋_GB2312"/>
          <w:kern w:val="0"/>
          <w:sz w:val="32"/>
          <w:szCs w:val="32"/>
        </w:rPr>
        <w:t>HFGS-2021-055</w:t>
      </w:r>
      <w:r>
        <w:rPr>
          <w:rFonts w:eastAsia="仿宋_GB2312"/>
          <w:sz w:val="32"/>
          <w:szCs w:val="32"/>
        </w:rPr>
        <w:t>，</w:t>
      </w:r>
      <w:r>
        <w:rPr>
          <w:rFonts w:eastAsia="仿宋_GB2312"/>
          <w:kern w:val="0"/>
          <w:sz w:val="32"/>
          <w:szCs w:val="32"/>
          <w:shd w:val="clear" w:color="auto" w:fill="FFFFFF"/>
          <w:lang w:bidi="ar"/>
        </w:rPr>
        <w:t>现予以印发公布。</w:t>
      </w:r>
    </w:p>
    <w:p>
      <w:pPr>
        <w:autoSpaceDE w:val="0"/>
        <w:autoSpaceDN w:val="0"/>
        <w:adjustRightInd w:val="0"/>
        <w:spacing w:line="500" w:lineRule="exact"/>
        <w:ind w:firstLine="641"/>
        <w:rPr>
          <w:rFonts w:eastAsia="仿宋_GB2312"/>
          <w:kern w:val="0"/>
          <w:sz w:val="32"/>
          <w:szCs w:val="32"/>
          <w:shd w:val="clear" w:color="auto" w:fill="FFFFFF"/>
          <w:lang w:bidi="ar"/>
        </w:rPr>
      </w:pPr>
    </w:p>
    <w:p>
      <w:pPr>
        <w:autoSpaceDE w:val="0"/>
        <w:autoSpaceDN w:val="0"/>
        <w:adjustRightInd w:val="0"/>
        <w:spacing w:line="500" w:lineRule="exact"/>
        <w:ind w:firstLine="641"/>
        <w:rPr>
          <w:rFonts w:eastAsia="仿宋_GB2312"/>
          <w:kern w:val="0"/>
          <w:sz w:val="32"/>
          <w:szCs w:val="32"/>
          <w:shd w:val="clear" w:color="auto" w:fill="FFFFFF"/>
          <w:lang w:bidi="ar"/>
        </w:rPr>
      </w:pPr>
    </w:p>
    <w:p>
      <w:pPr>
        <w:autoSpaceDE w:val="0"/>
        <w:autoSpaceDN w:val="0"/>
        <w:adjustRightInd w:val="0"/>
        <w:spacing w:line="560" w:lineRule="exact"/>
        <w:ind w:firstLine="800" w:firstLineChars="250"/>
        <w:rPr>
          <w:rFonts w:eastAsia="仿宋_GB2312"/>
          <w:kern w:val="0"/>
          <w:sz w:val="32"/>
          <w:szCs w:val="32"/>
          <w:shd w:val="clear" w:color="auto" w:fill="FFFFFF"/>
          <w:lang w:bidi="ar"/>
        </w:rPr>
      </w:pPr>
      <w:r>
        <w:rPr>
          <w:rFonts w:hint="eastAsia" w:eastAsia="仿宋_GB2312"/>
          <w:kern w:val="0"/>
          <w:sz w:val="32"/>
          <w:szCs w:val="32"/>
          <w:shd w:val="clear" w:color="auto" w:fill="FFFFFF"/>
          <w:lang w:bidi="ar"/>
        </w:rPr>
        <w:t>合肥市财政局                  合肥市科学技术局</w:t>
      </w:r>
    </w:p>
    <w:p>
      <w:pPr>
        <w:spacing w:line="560" w:lineRule="exact"/>
        <w:ind w:firstLine="5776" w:firstLineChars="1805"/>
        <w:rPr>
          <w:rFonts w:eastAsia="仿宋_GB2312"/>
          <w:color w:val="000000"/>
          <w:sz w:val="32"/>
          <w:szCs w:val="32"/>
        </w:rPr>
        <w:sectPr>
          <w:headerReference r:id="rId3" w:type="default"/>
          <w:footerReference r:id="rId4" w:type="even"/>
          <w:pgSz w:w="11906" w:h="16838"/>
          <w:pgMar w:top="2098" w:right="1588" w:bottom="2098" w:left="1588" w:header="851" w:footer="992" w:gutter="0"/>
          <w:cols w:space="720" w:num="1"/>
          <w:docGrid w:type="lines" w:linePitch="312" w:charSpace="0"/>
        </w:sectPr>
      </w:pPr>
      <w:r>
        <w:rPr>
          <w:rFonts w:eastAsia="仿宋_GB2312"/>
          <w:color w:val="000000"/>
          <w:sz w:val="32"/>
          <w:szCs w:val="32"/>
        </w:rPr>
        <w:t>2021年9月</w:t>
      </w:r>
      <w:r>
        <w:rPr>
          <w:rFonts w:hint="eastAsia" w:eastAsia="仿宋_GB2312"/>
          <w:color w:val="000000"/>
          <w:sz w:val="32"/>
          <w:szCs w:val="32"/>
        </w:rPr>
        <w:t>10</w:t>
      </w:r>
      <w:r>
        <w:rPr>
          <w:rFonts w:eastAsia="仿宋_GB2312"/>
          <w:color w:val="000000"/>
          <w:sz w:val="32"/>
          <w:szCs w:val="32"/>
        </w:rPr>
        <w:t>日</w:t>
      </w:r>
    </w:p>
    <w:p>
      <w:pPr>
        <w:autoSpaceDE w:val="0"/>
        <w:autoSpaceDN w:val="0"/>
        <w:adjustRightInd w:val="0"/>
        <w:spacing w:line="592" w:lineRule="exact"/>
        <w:rPr>
          <w:rFonts w:eastAsia="方正小标宋简体"/>
          <w:spacing w:val="-4"/>
          <w:w w:val="96"/>
          <w:sz w:val="44"/>
          <w:szCs w:val="44"/>
        </w:rPr>
      </w:pPr>
    </w:p>
    <w:p>
      <w:pPr>
        <w:autoSpaceDE w:val="0"/>
        <w:autoSpaceDN w:val="0"/>
        <w:adjustRightInd w:val="0"/>
        <w:spacing w:line="592" w:lineRule="exact"/>
        <w:jc w:val="center"/>
        <w:rPr>
          <w:rFonts w:eastAsia="方正小标宋简体"/>
          <w:spacing w:val="-4"/>
          <w:w w:val="96"/>
          <w:sz w:val="44"/>
          <w:szCs w:val="44"/>
        </w:rPr>
      </w:pPr>
      <w:r>
        <w:rPr>
          <w:rFonts w:eastAsia="方正小标宋简体"/>
          <w:spacing w:val="-4"/>
          <w:w w:val="96"/>
          <w:sz w:val="44"/>
          <w:szCs w:val="44"/>
        </w:rPr>
        <w:t>合肥市创业创新服务券实施办法（2021年修订）</w:t>
      </w:r>
    </w:p>
    <w:p>
      <w:pPr>
        <w:autoSpaceDE w:val="0"/>
        <w:autoSpaceDN w:val="0"/>
        <w:adjustRightInd w:val="0"/>
        <w:spacing w:line="592" w:lineRule="exact"/>
        <w:rPr>
          <w:rFonts w:eastAsia="仿宋_GB2312"/>
          <w:bCs/>
          <w:kern w:val="0"/>
          <w:sz w:val="32"/>
          <w:szCs w:val="32"/>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 xml:space="preserve"> 总</w:t>
      </w:r>
      <w:r>
        <w:rPr>
          <w:rFonts w:eastAsia="黑体"/>
          <w:bCs/>
          <w:kern w:val="0"/>
          <w:sz w:val="32"/>
          <w:szCs w:val="32"/>
        </w:rPr>
        <w:t xml:space="preserve">  </w:t>
      </w:r>
      <w:r>
        <w:rPr>
          <w:rFonts w:eastAsia="黑体"/>
          <w:bCs/>
          <w:kern w:val="0"/>
          <w:sz w:val="32"/>
          <w:szCs w:val="32"/>
          <w:lang w:val="zh-CN"/>
        </w:rPr>
        <w:t>则</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第一条</w:t>
      </w:r>
      <w:r>
        <w:rPr>
          <w:rFonts w:eastAsia="楷体_GB2312"/>
          <w:kern w:val="0"/>
          <w:sz w:val="32"/>
          <w:szCs w:val="32"/>
          <w:lang w:val="zh-CN"/>
        </w:rPr>
        <w:t xml:space="preserve"> </w:t>
      </w:r>
      <w:r>
        <w:rPr>
          <w:rFonts w:eastAsia="仿宋_GB2312"/>
          <w:kern w:val="0"/>
          <w:sz w:val="32"/>
          <w:szCs w:val="32"/>
          <w:lang w:val="zh-CN"/>
        </w:rPr>
        <w:t xml:space="preserve"> 为进一步促进科技成果就地转化，推动科技资源开放共享，激发创新创业活力，根据省财政厅、省科技厅</w:t>
      </w:r>
      <w:r>
        <w:rPr>
          <w:rFonts w:eastAsia="仿宋_GB2312"/>
          <w:sz w:val="32"/>
          <w:szCs w:val="32"/>
        </w:rPr>
        <w:t>《关于科技创新券试点推广工作实施方案》（皖财教〔2020〕840号）和</w:t>
      </w:r>
      <w:r>
        <w:rPr>
          <w:rFonts w:eastAsia="仿宋_GB2312"/>
          <w:color w:val="000000"/>
          <w:sz w:val="32"/>
          <w:szCs w:val="32"/>
        </w:rPr>
        <w:t>《合肥市进一步促进科技成果转化若干政策（试行）》（合政办〔2021〕7号）</w:t>
      </w:r>
      <w:r>
        <w:rPr>
          <w:rFonts w:eastAsia="仿宋_GB2312"/>
          <w:kern w:val="0"/>
          <w:sz w:val="32"/>
          <w:szCs w:val="32"/>
          <w:lang w:val="zh-CN"/>
        </w:rPr>
        <w:t>等文件精神，制定本办法。</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 xml:space="preserve">第二条 </w:t>
      </w:r>
      <w:r>
        <w:rPr>
          <w:rFonts w:eastAsia="仿宋_GB2312"/>
          <w:kern w:val="0"/>
          <w:sz w:val="32"/>
          <w:szCs w:val="32"/>
          <w:lang w:val="zh-CN"/>
        </w:rPr>
        <w:t xml:space="preserve"> 合肥市创业创新服务券（以下简称“合创券”）是政府向中小微企业无偿发放，用于</w:t>
      </w:r>
      <w:r>
        <w:rPr>
          <w:rFonts w:eastAsia="仿宋_GB2312"/>
          <w:kern w:val="0"/>
          <w:sz w:val="32"/>
          <w:szCs w:val="32"/>
        </w:rPr>
        <w:t>推动其</w:t>
      </w:r>
      <w:r>
        <w:rPr>
          <w:rFonts w:eastAsia="仿宋_GB2312"/>
          <w:kern w:val="0"/>
          <w:sz w:val="32"/>
          <w:szCs w:val="32"/>
          <w:lang w:val="zh-CN"/>
        </w:rPr>
        <w:t>向高校、科研院所、新型研发机构、科技中介机构等（以下简称“服务机构”）购买科技服务、开展科技成果转化活动</w:t>
      </w:r>
      <w:r>
        <w:rPr>
          <w:rFonts w:eastAsia="仿宋_GB2312"/>
          <w:kern w:val="0"/>
          <w:sz w:val="32"/>
          <w:szCs w:val="32"/>
        </w:rPr>
        <w:t>的一种激励政策的有价电子凭证</w:t>
      </w:r>
      <w:r>
        <w:rPr>
          <w:rFonts w:eastAsia="仿宋_GB2312"/>
          <w:kern w:val="0"/>
          <w:sz w:val="32"/>
          <w:szCs w:val="32"/>
          <w:lang w:val="zh-CN"/>
        </w:rPr>
        <w:t>。服务机构主要包括以下类型：概念验证中心、小试中试基地（平台）、科技成果转化服务机构、云计算服务提供商、检验检测机构、认证服务机构、会计师事务所、税务师事务所、财务咨询机构、管理咨询机构、资产评估机构、科技咨询机构等。</w:t>
      </w:r>
    </w:p>
    <w:p>
      <w:pPr>
        <w:shd w:val="clear" w:color="auto" w:fill="FFFFFF"/>
        <w:spacing w:line="592" w:lineRule="exact"/>
        <w:ind w:firstLine="640"/>
        <w:jc w:val="left"/>
        <w:rPr>
          <w:rFonts w:eastAsia="仿宋_GB2312"/>
          <w:kern w:val="0"/>
          <w:sz w:val="32"/>
          <w:szCs w:val="32"/>
        </w:rPr>
      </w:pPr>
      <w:r>
        <w:rPr>
          <w:rFonts w:eastAsia="楷体_GB2312"/>
          <w:b/>
          <w:bCs/>
          <w:kern w:val="0"/>
          <w:sz w:val="32"/>
          <w:szCs w:val="32"/>
          <w:lang w:val="zh-CN"/>
        </w:rPr>
        <w:t>第三条</w:t>
      </w:r>
      <w:r>
        <w:rPr>
          <w:rFonts w:eastAsia="楷体_GB2312"/>
          <w:b/>
          <w:bCs/>
          <w:kern w:val="0"/>
          <w:sz w:val="32"/>
          <w:szCs w:val="32"/>
        </w:rPr>
        <w:t xml:space="preserve">  </w:t>
      </w:r>
      <w:r>
        <w:rPr>
          <w:rFonts w:eastAsia="仿宋_GB2312"/>
          <w:kern w:val="0"/>
          <w:sz w:val="32"/>
          <w:szCs w:val="32"/>
        </w:rPr>
        <w:t>合创券采用电子券形式，由企业申领和使用，由服务机构收取并办理兑现。</w:t>
      </w:r>
    </w:p>
    <w:p>
      <w:pPr>
        <w:shd w:val="clear" w:color="auto" w:fill="FFFFFF"/>
        <w:spacing w:line="592" w:lineRule="exact"/>
        <w:ind w:firstLine="640"/>
        <w:jc w:val="left"/>
        <w:rPr>
          <w:rFonts w:eastAsia="仿宋_GB2312"/>
          <w:kern w:val="0"/>
          <w:sz w:val="32"/>
          <w:szCs w:val="32"/>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发放对象与服务机构</w:t>
      </w:r>
    </w:p>
    <w:p>
      <w:pPr>
        <w:autoSpaceDE w:val="0"/>
        <w:autoSpaceDN w:val="0"/>
        <w:adjustRightInd w:val="0"/>
        <w:spacing w:line="592" w:lineRule="exact"/>
        <w:ind w:firstLine="640"/>
        <w:rPr>
          <w:rFonts w:eastAsia="楷体_GB2312"/>
          <w:b/>
          <w:bCs/>
          <w:kern w:val="0"/>
          <w:sz w:val="32"/>
          <w:szCs w:val="32"/>
          <w:lang w:val="zh-CN"/>
        </w:rPr>
      </w:pPr>
      <w:r>
        <w:rPr>
          <w:rFonts w:eastAsia="楷体_GB2312"/>
          <w:b/>
          <w:bCs/>
          <w:kern w:val="0"/>
          <w:sz w:val="32"/>
          <w:szCs w:val="32"/>
          <w:lang w:val="zh-CN"/>
        </w:rPr>
        <w:t>第四条</w:t>
      </w:r>
      <w:r>
        <w:rPr>
          <w:rFonts w:eastAsia="仿宋_GB2312"/>
          <w:kern w:val="0"/>
          <w:sz w:val="32"/>
          <w:szCs w:val="32"/>
        </w:rPr>
        <w:t xml:space="preserve">  合创券分为通用券和专用券，其中通用券适用于企业与非关联服务机构之间开展委托研发、检验检测、创业孵化等科技创新以及科技成果评价、技术对接、技术转让、技术推广、技术经纪（理）人培训等科技成果转化服务活动；专用券适用于企业与服务机构之间开展高新技术企业申报认定（含重新认定）、科技型中小企业研发费用加计扣除审计、科技成果概念验证、小试中试服务。专用券单独发放使用，不与通用券叠加使用，且不占用企业通用券额度。</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第五条</w:t>
      </w:r>
      <w:r>
        <w:rPr>
          <w:rFonts w:eastAsia="仿宋_GB2312"/>
          <w:kern w:val="0"/>
          <w:sz w:val="32"/>
          <w:szCs w:val="32"/>
          <w:lang w:val="zh-CN"/>
        </w:rPr>
        <w:t xml:space="preserve">  合创券的发放对象为以下二类企业：</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（一）在市级及以上科技企业孵化器（众创空间）内正常开展经营活动，并通过科技企业孵化器（众创空间）审核推荐的在孵企业，</w:t>
      </w:r>
      <w:r>
        <w:rPr>
          <w:rFonts w:hint="eastAsia" w:eastAsia="仿宋_GB2312"/>
          <w:kern w:val="0"/>
          <w:sz w:val="32"/>
          <w:szCs w:val="32"/>
          <w:lang w:val="zh-CN"/>
        </w:rPr>
        <w:t>且企业上年度销售收入不超过 5000 万元，</w:t>
      </w:r>
      <w:r>
        <w:rPr>
          <w:rFonts w:eastAsia="仿宋_GB2312"/>
          <w:kern w:val="0"/>
          <w:sz w:val="32"/>
          <w:szCs w:val="32"/>
          <w:lang w:val="zh-CN"/>
        </w:rPr>
        <w:t>审核标准参照《合肥市科技企业孵化器认定、众创空间备案及绩效评价管理办法》（合科〔2020〕161号）文件执行。</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lang w:val="zh-CN"/>
        </w:rPr>
        <w:t>（二）科技型中小企业，认定标准参照《科技型中小企业评价办法》（国科发政〔2017〕</w:t>
      </w:r>
      <w:r>
        <w:rPr>
          <w:rFonts w:eastAsia="仿宋_GB2312"/>
          <w:kern w:val="0"/>
          <w:sz w:val="32"/>
          <w:szCs w:val="32"/>
        </w:rPr>
        <w:t xml:space="preserve"> </w:t>
      </w:r>
      <w:r>
        <w:rPr>
          <w:rFonts w:eastAsia="仿宋_GB2312"/>
          <w:kern w:val="0"/>
          <w:sz w:val="32"/>
          <w:szCs w:val="32"/>
          <w:lang w:val="zh-CN"/>
        </w:rPr>
        <w:t>115号）文件执行，须为</w:t>
      </w:r>
      <w:r>
        <w:rPr>
          <w:rFonts w:hint="eastAsia" w:eastAsia="仿宋_GB2312"/>
          <w:kern w:val="0"/>
          <w:sz w:val="32"/>
          <w:szCs w:val="32"/>
          <w:lang w:val="zh-CN"/>
        </w:rPr>
        <w:t>“</w:t>
      </w:r>
      <w:r>
        <w:rPr>
          <w:rFonts w:eastAsia="仿宋_GB2312"/>
          <w:kern w:val="0"/>
          <w:sz w:val="32"/>
          <w:szCs w:val="32"/>
          <w:lang w:val="zh-CN"/>
        </w:rPr>
        <w:t>全国科技型中小企业信息库</w:t>
      </w:r>
      <w:r>
        <w:rPr>
          <w:rFonts w:hint="eastAsia" w:eastAsia="仿宋_GB2312"/>
          <w:kern w:val="0"/>
          <w:sz w:val="32"/>
          <w:szCs w:val="32"/>
          <w:lang w:val="zh-CN"/>
        </w:rPr>
        <w:t>”</w:t>
      </w:r>
      <w:r>
        <w:rPr>
          <w:rFonts w:eastAsia="仿宋_GB2312"/>
          <w:kern w:val="0"/>
          <w:sz w:val="32"/>
          <w:szCs w:val="32"/>
          <w:lang w:val="zh-CN"/>
        </w:rPr>
        <w:t>入库企业，</w:t>
      </w:r>
      <w:r>
        <w:rPr>
          <w:rFonts w:eastAsia="仿宋_GB2312"/>
          <w:kern w:val="0"/>
          <w:sz w:val="32"/>
          <w:szCs w:val="32"/>
        </w:rPr>
        <w:t>且企业上年度销售收入不超过 5000 万元。</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上述两类企业还需满足以下条件：注册地在合肥市行政区域内，具有独立法人资格，拥有实际办公场地和无严重违背科研诚信记录，有失信行为且未修复的企业不享受本政策支持。</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第六条</w:t>
      </w:r>
      <w:r>
        <w:rPr>
          <w:rFonts w:eastAsia="仿宋_GB2312"/>
          <w:kern w:val="0"/>
          <w:sz w:val="32"/>
          <w:szCs w:val="32"/>
          <w:lang w:val="zh-CN"/>
        </w:rPr>
        <w:t xml:space="preserve">  服务机构由市科技局审核备案入库，名单定期公布，动态更新。</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第七条</w:t>
      </w:r>
      <w:r>
        <w:rPr>
          <w:rFonts w:eastAsia="仿宋_GB2312"/>
          <w:kern w:val="0"/>
          <w:sz w:val="32"/>
          <w:szCs w:val="32"/>
          <w:lang w:val="zh-CN"/>
        </w:rPr>
        <w:t xml:space="preserve">  服务机构应具备以下条件：</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（一）注册地在合肥市行政区域内或在合肥市设立分支机构，且在本地具备实际服务能力。</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（二）具有独立法人资格，财务制度健全，拥有固定办公场地。</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（三）具备相关专业服务能力的专职人员，并具有从事相关科技服务一年以上的业务基础。</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（四）具备相应的服务资质，有明确的服务内容、服务规范、收费标准。</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（五）事业单位所提供的服务收费应按相关财务制度和收费管理规定执行。</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（六）有失信行为且未修复的服务机构不享受本政策支持。</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第八条</w:t>
      </w:r>
      <w:r>
        <w:rPr>
          <w:rFonts w:eastAsia="仿宋_GB2312"/>
          <w:kern w:val="0"/>
          <w:sz w:val="32"/>
          <w:szCs w:val="32"/>
          <w:lang w:val="zh-CN"/>
        </w:rPr>
        <w:t xml:space="preserve">  服务机构申请备案入库时需提交以下材料：</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（一）单位统一社会信用代码证书。</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（二）机构简介、相关科技服务资质文件、人员从业资格证书等，社保缴纳近半年材料和近一年业绩材料、上年度所得税纳税申报表等。</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（三）机构上年度财务审计报告，其中服务机构属于事业单位的，提交通过审查的事业单位财务决算报表及中国注册会计师安徽省分协会出具的三年无不良记录材料。</w:t>
      </w:r>
    </w:p>
    <w:p>
      <w:pPr>
        <w:shd w:val="clear" w:color="auto" w:fill="FFFFFF"/>
        <w:spacing w:line="592" w:lineRule="exact"/>
        <w:ind w:firstLine="640"/>
        <w:jc w:val="left"/>
        <w:rPr>
          <w:rFonts w:eastAsia="仿宋_GB2312"/>
          <w:kern w:val="0"/>
          <w:sz w:val="32"/>
          <w:szCs w:val="32"/>
          <w:lang w:val="en"/>
        </w:rPr>
      </w:pPr>
      <w:r>
        <w:rPr>
          <w:rFonts w:eastAsia="仿宋_GB2312"/>
          <w:kern w:val="0"/>
          <w:sz w:val="32"/>
          <w:szCs w:val="32"/>
          <w:lang w:val="zh-CN"/>
        </w:rPr>
        <w:t>（四）服务机构内容及收费标准一览表，其中服务机构</w:t>
      </w:r>
      <w:r>
        <w:rPr>
          <w:rFonts w:eastAsia="仿宋_GB2312"/>
          <w:w w:val="102"/>
          <w:kern w:val="0"/>
          <w:sz w:val="32"/>
          <w:szCs w:val="32"/>
          <w:lang w:val="zh-CN"/>
        </w:rPr>
        <w:t>属于事业单位的，提交执行国家和省市相关财务制度和收费</w:t>
      </w:r>
      <w:r>
        <w:rPr>
          <w:rFonts w:eastAsia="仿宋_GB2312"/>
          <w:w w:val="104"/>
          <w:kern w:val="0"/>
          <w:sz w:val="32"/>
          <w:szCs w:val="32"/>
          <w:lang w:val="zh-CN"/>
        </w:rPr>
        <w:t>管理规定的标准。科技成果转化和创业孵化服务两大类服</w:t>
      </w:r>
      <w:r>
        <w:rPr>
          <w:rFonts w:eastAsia="仿宋_GB2312"/>
          <w:kern w:val="0"/>
          <w:sz w:val="32"/>
          <w:szCs w:val="32"/>
          <w:lang w:val="zh-CN"/>
        </w:rPr>
        <w:t>务，服务机构发布或上架产品服务需要提前在线下报备，明确交付和验收标准。</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第九条</w:t>
      </w:r>
      <w:r>
        <w:rPr>
          <w:rFonts w:eastAsia="仿宋_GB2312"/>
          <w:kern w:val="0"/>
          <w:sz w:val="32"/>
          <w:szCs w:val="32"/>
          <w:lang w:val="zh-CN"/>
        </w:rPr>
        <w:t xml:space="preserve">  服务机构备案入库流程：</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（一）市科技局发布服务机构申请备案入库通知。</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（二）服务机构按照申请备案入库通知线下提交申报材料和服务详细说明清单。</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（三）市科技局组织或委托专业机构对申请备案入库的机构进行审核。</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（四）公示拟备案入库服务机构名单，公示无异议后公布名单。</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（五）备案入库的服务机构线上入驻合创券平台并完善机构信息。</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（六）服务机构根据入库类别，在合创券平台发布对应的科技创新服务。</w:t>
      </w:r>
    </w:p>
    <w:p>
      <w:pPr>
        <w:shd w:val="clear" w:color="auto" w:fill="FFFFFF"/>
        <w:spacing w:line="592" w:lineRule="exact"/>
        <w:ind w:firstLine="640"/>
        <w:jc w:val="left"/>
        <w:rPr>
          <w:rFonts w:eastAsia="仿宋_GB2312"/>
          <w:kern w:val="0"/>
          <w:sz w:val="32"/>
          <w:szCs w:val="32"/>
          <w:lang w:val="zh-CN"/>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申领与发放</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第十条</w:t>
      </w:r>
      <w:r>
        <w:rPr>
          <w:rFonts w:eastAsia="仿宋_GB2312"/>
          <w:kern w:val="0"/>
          <w:sz w:val="32"/>
          <w:szCs w:val="32"/>
          <w:lang w:val="zh-CN"/>
        </w:rPr>
        <w:t xml:space="preserve">  合创券实行实名登记备案制，均有唯一的备案编号，有效期</w:t>
      </w:r>
      <w:r>
        <w:rPr>
          <w:rFonts w:eastAsia="仿宋_GB2312"/>
          <w:kern w:val="0"/>
          <w:sz w:val="32"/>
          <w:szCs w:val="32"/>
        </w:rPr>
        <w:t xml:space="preserve"> </w:t>
      </w:r>
      <w:r>
        <w:rPr>
          <w:rFonts w:eastAsia="仿宋_GB2312"/>
          <w:kern w:val="0"/>
          <w:sz w:val="32"/>
          <w:szCs w:val="32"/>
          <w:lang w:val="zh-CN"/>
        </w:rPr>
        <w:t>1</w:t>
      </w:r>
      <w:r>
        <w:rPr>
          <w:rFonts w:eastAsia="仿宋_GB2312"/>
          <w:kern w:val="0"/>
          <w:sz w:val="32"/>
          <w:szCs w:val="32"/>
        </w:rPr>
        <w:t xml:space="preserve"> </w:t>
      </w:r>
      <w:r>
        <w:rPr>
          <w:rFonts w:eastAsia="仿宋_GB2312"/>
          <w:kern w:val="0"/>
          <w:sz w:val="32"/>
          <w:szCs w:val="32"/>
          <w:lang w:val="zh-CN"/>
        </w:rPr>
        <w:t>年，不得买卖和转让。持券企业须在有效期内使用，有效期内未使用的合创券，逾期自动作废。持券企业通用券额度使用比例需超过</w:t>
      </w:r>
      <w:r>
        <w:rPr>
          <w:rFonts w:eastAsia="仿宋_GB2312"/>
          <w:kern w:val="0"/>
          <w:sz w:val="32"/>
          <w:szCs w:val="32"/>
        </w:rPr>
        <w:t xml:space="preserve"> </w:t>
      </w:r>
      <w:r>
        <w:rPr>
          <w:rFonts w:eastAsia="仿宋_GB2312"/>
          <w:kern w:val="0"/>
          <w:sz w:val="32"/>
          <w:szCs w:val="32"/>
          <w:lang w:val="zh-CN"/>
        </w:rPr>
        <w:t>80%</w:t>
      </w:r>
      <w:r>
        <w:rPr>
          <w:rFonts w:eastAsia="仿宋_GB2312"/>
          <w:kern w:val="0"/>
          <w:sz w:val="32"/>
          <w:szCs w:val="32"/>
        </w:rPr>
        <w:t xml:space="preserve"> </w:t>
      </w:r>
      <w:r>
        <w:rPr>
          <w:rFonts w:eastAsia="仿宋_GB2312"/>
          <w:kern w:val="0"/>
          <w:sz w:val="32"/>
          <w:szCs w:val="32"/>
          <w:lang w:val="zh-CN"/>
        </w:rPr>
        <w:t>，方可在下一批次继续申领，如同时申领专用券，额度使用比例也需超过</w:t>
      </w:r>
      <w:r>
        <w:rPr>
          <w:rFonts w:eastAsia="仿宋_GB2312"/>
          <w:kern w:val="0"/>
          <w:sz w:val="32"/>
          <w:szCs w:val="32"/>
        </w:rPr>
        <w:t xml:space="preserve"> </w:t>
      </w:r>
      <w:r>
        <w:rPr>
          <w:rFonts w:eastAsia="仿宋_GB2312"/>
          <w:kern w:val="0"/>
          <w:sz w:val="32"/>
          <w:szCs w:val="32"/>
          <w:lang w:val="zh-CN"/>
        </w:rPr>
        <w:t>80%</w:t>
      </w:r>
      <w:r>
        <w:rPr>
          <w:rFonts w:eastAsia="仿宋_GB2312"/>
          <w:kern w:val="0"/>
          <w:sz w:val="32"/>
          <w:szCs w:val="32"/>
        </w:rPr>
        <w:t xml:space="preserve"> </w:t>
      </w:r>
      <w:r>
        <w:rPr>
          <w:rFonts w:eastAsia="仿宋_GB2312"/>
          <w:kern w:val="0"/>
          <w:sz w:val="32"/>
          <w:szCs w:val="32"/>
          <w:lang w:val="zh-CN"/>
        </w:rPr>
        <w:t>。</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 xml:space="preserve">第十一条 </w:t>
      </w:r>
      <w:r>
        <w:rPr>
          <w:rFonts w:eastAsia="仿宋_GB2312"/>
          <w:kern w:val="0"/>
          <w:sz w:val="32"/>
          <w:szCs w:val="32"/>
          <w:lang w:val="zh-CN"/>
        </w:rPr>
        <w:t xml:space="preserve"> 合肥市创业创新服务券管理服务平台（以下简称“合创券平台”）提供</w:t>
      </w:r>
      <w:r>
        <w:rPr>
          <w:rFonts w:eastAsia="仿宋_GB2312"/>
          <w:kern w:val="0"/>
          <w:sz w:val="32"/>
          <w:szCs w:val="32"/>
        </w:rPr>
        <w:t xml:space="preserve"> </w:t>
      </w:r>
      <w:r>
        <w:rPr>
          <w:rFonts w:eastAsia="仿宋_GB2312"/>
          <w:kern w:val="0"/>
          <w:sz w:val="32"/>
          <w:szCs w:val="32"/>
          <w:lang w:val="zh-CN"/>
        </w:rPr>
        <w:t>“</w:t>
      </w:r>
      <w:r>
        <w:rPr>
          <w:rFonts w:eastAsia="仿宋_GB2312"/>
          <w:kern w:val="0"/>
          <w:sz w:val="32"/>
          <w:szCs w:val="32"/>
        </w:rPr>
        <w:t xml:space="preserve"> </w:t>
      </w:r>
      <w:r>
        <w:rPr>
          <w:rFonts w:eastAsia="仿宋_GB2312"/>
          <w:kern w:val="0"/>
          <w:sz w:val="32"/>
          <w:szCs w:val="32"/>
          <w:lang w:val="zh-CN"/>
        </w:rPr>
        <w:t>一站式</w:t>
      </w:r>
      <w:r>
        <w:rPr>
          <w:rFonts w:eastAsia="仿宋_GB2312"/>
          <w:kern w:val="0"/>
          <w:sz w:val="32"/>
          <w:szCs w:val="32"/>
        </w:rPr>
        <w:t xml:space="preserve"> </w:t>
      </w:r>
      <w:r>
        <w:rPr>
          <w:rFonts w:eastAsia="仿宋_GB2312"/>
          <w:kern w:val="0"/>
          <w:sz w:val="32"/>
          <w:szCs w:val="32"/>
          <w:lang w:val="zh-CN"/>
        </w:rPr>
        <w:t>”</w:t>
      </w:r>
      <w:r>
        <w:rPr>
          <w:rFonts w:eastAsia="仿宋_GB2312"/>
          <w:kern w:val="0"/>
          <w:sz w:val="32"/>
          <w:szCs w:val="32"/>
        </w:rPr>
        <w:t xml:space="preserve"> </w:t>
      </w:r>
      <w:r>
        <w:rPr>
          <w:rFonts w:eastAsia="仿宋_GB2312"/>
          <w:kern w:val="0"/>
          <w:sz w:val="32"/>
          <w:szCs w:val="32"/>
          <w:lang w:val="zh-CN"/>
        </w:rPr>
        <w:t>申领、使用、兑现、服务机构和服务查询、服务进度跟踪等服务。</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 xml:space="preserve">第十二条 </w:t>
      </w:r>
      <w:r>
        <w:rPr>
          <w:rFonts w:eastAsia="仿宋_GB2312"/>
          <w:kern w:val="0"/>
          <w:sz w:val="32"/>
          <w:szCs w:val="32"/>
          <w:lang w:val="zh-CN"/>
        </w:rPr>
        <w:t xml:space="preserve"> 合创券申领与发放流程：</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（一）符合条件的企业在申请期间在线提交申请。</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（二）申请期结束后5个工作日内，合创券平台系统对申领企业信息进行梳理，初步判断申领企业是否存在经营异常和严重失信情况。</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（三）合创券平台系统按照企业信息、材料和合创券全生命周期使用情况进行智能审核，审核通过的企业系统自动授予临时合创券申领额度。</w:t>
      </w:r>
    </w:p>
    <w:p>
      <w:pPr>
        <w:shd w:val="clear" w:color="auto" w:fill="FFFFFF"/>
        <w:spacing w:line="592" w:lineRule="exact"/>
        <w:ind w:firstLine="640"/>
        <w:jc w:val="left"/>
        <w:rPr>
          <w:rFonts w:eastAsia="仿宋_GB2312"/>
          <w:kern w:val="0"/>
          <w:sz w:val="32"/>
          <w:szCs w:val="32"/>
          <w:lang w:val="zh-CN"/>
        </w:rPr>
      </w:pPr>
      <w:r>
        <w:rPr>
          <w:rFonts w:eastAsia="仿宋_GB2312"/>
          <w:kern w:val="0"/>
          <w:sz w:val="32"/>
          <w:szCs w:val="32"/>
          <w:lang w:val="zh-CN"/>
        </w:rPr>
        <w:t>（四）市科技局对申领企业和系统授予临时申领额度进行复审，拟定发放企业名单及申领金额，并在市科技局网站上公示，公示期为</w:t>
      </w:r>
      <w:r>
        <w:rPr>
          <w:rFonts w:eastAsia="仿宋_GB2312"/>
          <w:kern w:val="0"/>
          <w:sz w:val="32"/>
          <w:szCs w:val="32"/>
        </w:rPr>
        <w:t>7个工作</w:t>
      </w:r>
      <w:r>
        <w:rPr>
          <w:rFonts w:eastAsia="仿宋_GB2312"/>
          <w:kern w:val="0"/>
          <w:sz w:val="32"/>
          <w:szCs w:val="32"/>
          <w:lang w:val="zh-CN"/>
        </w:rPr>
        <w:t>日，公示期满无异议后登记备案。</w:t>
      </w:r>
    </w:p>
    <w:p>
      <w:pPr>
        <w:shd w:val="clear" w:color="auto" w:fill="FFFFFF"/>
        <w:spacing w:line="592" w:lineRule="exact"/>
        <w:ind w:firstLine="640"/>
        <w:jc w:val="left"/>
        <w:rPr>
          <w:rFonts w:eastAsia="仿宋_GB2312"/>
          <w:kern w:val="0"/>
          <w:sz w:val="32"/>
          <w:szCs w:val="32"/>
          <w:lang w:val="zh-CN"/>
        </w:rPr>
      </w:pPr>
      <w:r>
        <w:rPr>
          <w:rFonts w:eastAsia="楷体_GB2312"/>
          <w:b/>
          <w:bCs/>
          <w:kern w:val="0"/>
          <w:sz w:val="32"/>
          <w:szCs w:val="32"/>
          <w:lang w:val="zh-CN"/>
        </w:rPr>
        <w:t>第十三条</w:t>
      </w:r>
      <w:r>
        <w:rPr>
          <w:rFonts w:eastAsia="仿宋_GB2312"/>
          <w:kern w:val="0"/>
          <w:sz w:val="32"/>
          <w:szCs w:val="32"/>
          <w:lang w:val="zh-CN"/>
        </w:rPr>
        <w:t xml:space="preserve">  申领企业每年获得合创券通用券申领额度上限为</w:t>
      </w:r>
      <w:r>
        <w:rPr>
          <w:rFonts w:eastAsia="仿宋_GB2312"/>
          <w:kern w:val="0"/>
          <w:sz w:val="32"/>
          <w:szCs w:val="32"/>
        </w:rPr>
        <w:t>7</w:t>
      </w:r>
      <w:r>
        <w:rPr>
          <w:rFonts w:eastAsia="仿宋_GB2312"/>
          <w:kern w:val="0"/>
          <w:sz w:val="32"/>
          <w:szCs w:val="32"/>
          <w:lang w:val="zh-CN"/>
        </w:rPr>
        <w:t>万元；在合创券政策周期内，所有申领企业实际使用通用券额度的上限为</w:t>
      </w:r>
      <w:r>
        <w:rPr>
          <w:rFonts w:eastAsia="仿宋_GB2312"/>
          <w:kern w:val="0"/>
          <w:sz w:val="32"/>
          <w:szCs w:val="32"/>
        </w:rPr>
        <w:t>15</w:t>
      </w:r>
      <w:r>
        <w:rPr>
          <w:rFonts w:eastAsia="仿宋_GB2312"/>
          <w:kern w:val="0"/>
          <w:sz w:val="32"/>
          <w:szCs w:val="32"/>
          <w:lang w:val="zh-CN"/>
        </w:rPr>
        <w:t>万元。申领企业每年获得专用券申领额度为</w:t>
      </w:r>
      <w:r>
        <w:rPr>
          <w:rFonts w:eastAsia="仿宋_GB2312"/>
          <w:kern w:val="0"/>
          <w:sz w:val="32"/>
          <w:szCs w:val="32"/>
        </w:rPr>
        <w:t>3</w:t>
      </w:r>
      <w:r>
        <w:rPr>
          <w:rFonts w:eastAsia="仿宋_GB2312"/>
          <w:kern w:val="0"/>
          <w:sz w:val="32"/>
          <w:szCs w:val="32"/>
          <w:lang w:val="zh-CN"/>
        </w:rPr>
        <w:t>万元。</w:t>
      </w:r>
    </w:p>
    <w:p>
      <w:pPr>
        <w:shd w:val="clear" w:color="auto" w:fill="FFFFFF"/>
        <w:spacing w:line="592" w:lineRule="exact"/>
        <w:ind w:firstLine="640"/>
        <w:jc w:val="left"/>
        <w:rPr>
          <w:rFonts w:eastAsia="仿宋_GB2312"/>
          <w:kern w:val="0"/>
          <w:sz w:val="32"/>
          <w:szCs w:val="32"/>
          <w:lang w:val="zh-CN"/>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使用与兑现</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楷体_GB2312"/>
          <w:b/>
          <w:bCs/>
          <w:kern w:val="0"/>
          <w:sz w:val="32"/>
          <w:szCs w:val="32"/>
          <w:lang w:val="zh-CN"/>
        </w:rPr>
        <w:t xml:space="preserve">第十四条  </w:t>
      </w:r>
      <w:r>
        <w:rPr>
          <w:rFonts w:eastAsia="仿宋_GB2312"/>
          <w:kern w:val="0"/>
          <w:sz w:val="32"/>
          <w:szCs w:val="32"/>
          <w:shd w:val="clear" w:color="auto" w:fill="FFFFFF"/>
          <w:lang w:bidi="ar"/>
        </w:rPr>
        <w:t>合创券按照以下流程使用：</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仿宋_GB2312"/>
          <w:kern w:val="0"/>
          <w:sz w:val="32"/>
          <w:szCs w:val="32"/>
          <w:shd w:val="clear" w:color="auto" w:fill="FFFFFF"/>
          <w:lang w:bidi="ar"/>
        </w:rPr>
        <w:t>（一）持券企业通过合创券平台了解服务机构和服务产品，在线向服务机构咨询和提出购买申请。</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仿宋_GB2312"/>
          <w:kern w:val="0"/>
          <w:sz w:val="32"/>
          <w:szCs w:val="32"/>
          <w:shd w:val="clear" w:color="auto" w:fill="FFFFFF"/>
          <w:lang w:bidi="ar"/>
        </w:rPr>
        <w:t>（二）服务机构同意后，企业线上支付合创券，双方线下签订服务协议，由服务机构将协议电子版上传至合创券平台，企业线上确认后，服务机构方可线下开展服务。</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仿宋_GB2312"/>
          <w:kern w:val="0"/>
          <w:sz w:val="32"/>
          <w:szCs w:val="32"/>
          <w:shd w:val="clear" w:color="auto" w:fill="FFFFFF"/>
          <w:lang w:bidi="ar"/>
        </w:rPr>
        <w:t>（三）完成服务后，服务机构线上上传服务结果、服务发票（与服务合同总金额一致，并备注合同号）、企业转账凭证（备注合同号）等相关材料，待企业验收确认后，完成交易。</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仿宋_GB2312"/>
          <w:kern w:val="0"/>
          <w:sz w:val="32"/>
          <w:szCs w:val="32"/>
          <w:lang w:val="zh-CN"/>
        </w:rPr>
        <w:t>（</w:t>
      </w:r>
      <w:r>
        <w:rPr>
          <w:rFonts w:eastAsia="仿宋_GB2312"/>
          <w:kern w:val="0"/>
          <w:sz w:val="32"/>
          <w:szCs w:val="32"/>
        </w:rPr>
        <w:t>四</w:t>
      </w:r>
      <w:r>
        <w:rPr>
          <w:rFonts w:eastAsia="仿宋_GB2312"/>
          <w:kern w:val="0"/>
          <w:sz w:val="32"/>
          <w:szCs w:val="32"/>
          <w:lang w:val="zh-CN"/>
        </w:rPr>
        <w:t>）服务完成后，持券企业及服务</w:t>
      </w:r>
      <w:r>
        <w:rPr>
          <w:rFonts w:eastAsia="仿宋_GB2312"/>
          <w:kern w:val="0"/>
          <w:sz w:val="32"/>
          <w:szCs w:val="32"/>
          <w:shd w:val="clear" w:color="auto" w:fill="FFFFFF"/>
          <w:lang w:bidi="ar"/>
        </w:rPr>
        <w:t>机构须登录合创券平台确认服务完成并做出双向服务评价。</w:t>
      </w:r>
    </w:p>
    <w:p>
      <w:pPr>
        <w:autoSpaceDE w:val="0"/>
        <w:autoSpaceDN w:val="0"/>
        <w:adjustRightInd w:val="0"/>
        <w:spacing w:line="592" w:lineRule="exact"/>
        <w:ind w:firstLine="640"/>
        <w:rPr>
          <w:rFonts w:eastAsia="仿宋_GB2312"/>
          <w:kern w:val="0"/>
          <w:sz w:val="32"/>
          <w:szCs w:val="32"/>
          <w:shd w:val="clear" w:color="auto" w:fill="FFFFFF"/>
          <w:lang w:bidi="ar"/>
        </w:rPr>
      </w:pPr>
      <w:r>
        <w:rPr>
          <w:rFonts w:eastAsia="楷体_GB2312"/>
          <w:b/>
          <w:bCs/>
          <w:kern w:val="0"/>
          <w:sz w:val="32"/>
          <w:szCs w:val="32"/>
          <w:lang w:val="zh-CN"/>
        </w:rPr>
        <w:t>第十五条</w:t>
      </w:r>
      <w:r>
        <w:rPr>
          <w:rFonts w:eastAsia="楷体_GB2312"/>
          <w:b/>
          <w:bCs/>
          <w:kern w:val="0"/>
          <w:sz w:val="32"/>
          <w:szCs w:val="32"/>
        </w:rPr>
        <w:t xml:space="preserve">  </w:t>
      </w:r>
      <w:r>
        <w:rPr>
          <w:rFonts w:eastAsia="仿宋_GB2312"/>
          <w:kern w:val="0"/>
          <w:sz w:val="32"/>
          <w:szCs w:val="32"/>
          <w:shd w:val="clear" w:color="auto" w:fill="FFFFFF"/>
          <w:lang w:bidi="ar"/>
        </w:rPr>
        <w:t>持券企业购买的科技服务应与企业</w:t>
      </w:r>
      <w:r>
        <w:rPr>
          <w:rFonts w:hint="eastAsia" w:eastAsia="仿宋_GB2312"/>
          <w:kern w:val="0"/>
          <w:sz w:val="32"/>
          <w:szCs w:val="32"/>
          <w:shd w:val="clear" w:color="auto" w:fill="FFFFFF"/>
          <w:lang w:bidi="ar"/>
        </w:rPr>
        <w:t>为</w:t>
      </w:r>
      <w:r>
        <w:rPr>
          <w:rFonts w:eastAsia="仿宋_GB2312"/>
          <w:kern w:val="0"/>
          <w:sz w:val="32"/>
          <w:szCs w:val="32"/>
          <w:shd w:val="clear" w:color="auto" w:fill="FFFFFF"/>
          <w:lang w:bidi="ar"/>
        </w:rPr>
        <w:t>创新创业开展的科研活动有直接相关性，与开展合作的服务机构之间无任何隶属、共建、投资与被投资、产权纽带等影响公平公正市场交易的关联关系。</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 xml:space="preserve">第十六条  </w:t>
      </w:r>
      <w:r>
        <w:rPr>
          <w:rFonts w:eastAsia="仿宋_GB2312"/>
          <w:kern w:val="0"/>
          <w:sz w:val="32"/>
          <w:szCs w:val="32"/>
          <w:lang w:val="zh-CN"/>
        </w:rPr>
        <w:t>合创券兑现采取网上申请、定期受理、集中审核的方式，每年根据实际情况开展兑现</w:t>
      </w:r>
      <w:r>
        <w:rPr>
          <w:rFonts w:hint="eastAsia" w:eastAsia="仿宋_GB2312"/>
          <w:kern w:val="0"/>
          <w:sz w:val="32"/>
          <w:szCs w:val="32"/>
          <w:lang w:val="zh-CN"/>
        </w:rPr>
        <w:t>：</w:t>
      </w:r>
    </w:p>
    <w:p>
      <w:pPr>
        <w:autoSpaceDE w:val="0"/>
        <w:autoSpaceDN w:val="0"/>
        <w:adjustRightInd w:val="0"/>
        <w:spacing w:line="592" w:lineRule="exact"/>
        <w:ind w:firstLine="640"/>
        <w:rPr>
          <w:rFonts w:eastAsia="仿宋_GB2312"/>
          <w:kern w:val="0"/>
          <w:sz w:val="32"/>
          <w:szCs w:val="32"/>
          <w:lang w:val="zh-CN"/>
        </w:rPr>
      </w:pPr>
      <w:r>
        <w:rPr>
          <w:rFonts w:eastAsia="仿宋_GB2312"/>
          <w:kern w:val="0"/>
          <w:sz w:val="32"/>
          <w:szCs w:val="32"/>
          <w:lang w:val="zh-CN"/>
        </w:rPr>
        <w:t>（</w:t>
      </w:r>
      <w:r>
        <w:rPr>
          <w:rFonts w:eastAsia="仿宋_GB2312"/>
          <w:kern w:val="0"/>
          <w:sz w:val="32"/>
          <w:szCs w:val="32"/>
        </w:rPr>
        <w:t>一</w:t>
      </w:r>
      <w:r>
        <w:rPr>
          <w:rFonts w:eastAsia="仿宋_GB2312"/>
          <w:kern w:val="0"/>
          <w:sz w:val="32"/>
          <w:szCs w:val="32"/>
          <w:lang w:val="zh-CN"/>
        </w:rPr>
        <w:t>）兑现期间，服务机构登录</w:t>
      </w:r>
      <w:r>
        <w:rPr>
          <w:rFonts w:eastAsia="仿宋_GB2312"/>
          <w:kern w:val="0"/>
          <w:sz w:val="32"/>
          <w:szCs w:val="32"/>
          <w:shd w:val="clear" w:color="auto" w:fill="FFFFFF"/>
          <w:lang w:bidi="ar"/>
        </w:rPr>
        <w:t>合创券平台</w:t>
      </w:r>
      <w:r>
        <w:rPr>
          <w:rFonts w:eastAsia="仿宋_GB2312"/>
          <w:kern w:val="0"/>
          <w:sz w:val="32"/>
          <w:szCs w:val="32"/>
          <w:lang w:val="zh-CN"/>
        </w:rPr>
        <w:t>提交兑现申请材料。</w:t>
      </w:r>
    </w:p>
    <w:p>
      <w:pPr>
        <w:pStyle w:val="4"/>
        <w:shd w:val="clear" w:color="auto" w:fill="FFFFFF"/>
        <w:spacing w:line="592" w:lineRule="exact"/>
        <w:ind w:firstLine="640" w:firstLineChars="200"/>
        <w:jc w:val="both"/>
        <w:rPr>
          <w:rFonts w:hint="default" w:ascii="Times New Roman" w:hAnsi="Times New Roman" w:eastAsia="仿宋_GB2312"/>
          <w:sz w:val="32"/>
          <w:szCs w:val="32"/>
          <w:lang w:val="zh-CN"/>
        </w:rPr>
      </w:pPr>
      <w:r>
        <w:rPr>
          <w:rFonts w:hint="default" w:ascii="Times New Roman" w:hAnsi="Times New Roman" w:eastAsia="仿宋_GB2312"/>
          <w:sz w:val="32"/>
          <w:szCs w:val="32"/>
          <w:lang w:val="zh-CN"/>
        </w:rPr>
        <w:t>（二）市科技局委托第三方机构对服务机构提交兑现申请材料进行审核，并拟定兑现服务机构名单及金额。审核通过的标准化服务产品使用合创券兑现比例为合同补贴上限金额的50%，若合同价未超过合同补贴上限金额，则兑现比例为合同价的50%（详见附件1）；审核通过的非标准化服务产品使用合创券兑现比例为最终核定合同成交额的50%（详见附件2）。</w:t>
      </w:r>
    </w:p>
    <w:p>
      <w:pPr>
        <w:autoSpaceDE w:val="0"/>
        <w:autoSpaceDN w:val="0"/>
        <w:adjustRightInd w:val="0"/>
        <w:spacing w:line="592" w:lineRule="exact"/>
        <w:ind w:firstLine="640" w:firstLineChars="200"/>
        <w:rPr>
          <w:rFonts w:eastAsia="仿宋_GB2312"/>
          <w:color w:val="FF0000"/>
          <w:kern w:val="0"/>
          <w:sz w:val="32"/>
          <w:szCs w:val="32"/>
          <w:lang w:val="zh-CN"/>
        </w:rPr>
      </w:pPr>
      <w:r>
        <w:rPr>
          <w:rFonts w:eastAsia="仿宋_GB2312"/>
          <w:kern w:val="0"/>
          <w:sz w:val="32"/>
          <w:szCs w:val="32"/>
          <w:lang w:val="zh-CN"/>
        </w:rPr>
        <w:t>（三）市科技局对第三方机构审核结果复审确认后，确定拟兑现名单及金额。</w:t>
      </w:r>
    </w:p>
    <w:p>
      <w:pPr>
        <w:autoSpaceDE w:val="0"/>
        <w:autoSpaceDN w:val="0"/>
        <w:adjustRightInd w:val="0"/>
        <w:spacing w:line="592" w:lineRule="exact"/>
        <w:ind w:firstLine="630" w:firstLineChars="196"/>
        <w:rPr>
          <w:rFonts w:eastAsia="仿宋_GB2312"/>
          <w:kern w:val="0"/>
          <w:sz w:val="32"/>
          <w:szCs w:val="32"/>
        </w:rPr>
      </w:pPr>
      <w:r>
        <w:rPr>
          <w:rFonts w:eastAsia="楷体_GB2312"/>
          <w:b/>
          <w:bCs/>
          <w:kern w:val="0"/>
          <w:sz w:val="32"/>
          <w:szCs w:val="32"/>
          <w:lang w:val="zh-CN"/>
        </w:rPr>
        <w:t xml:space="preserve">第十七条  </w:t>
      </w:r>
      <w:r>
        <w:rPr>
          <w:rFonts w:eastAsia="仿宋_GB2312"/>
          <w:kern w:val="0"/>
          <w:sz w:val="32"/>
          <w:szCs w:val="32"/>
          <w:lang w:val="zh-CN"/>
        </w:rPr>
        <w:t>拟兑现名单及金额在</w:t>
      </w:r>
      <w:r>
        <w:rPr>
          <w:rFonts w:eastAsia="仿宋_GB2312"/>
          <w:kern w:val="0"/>
          <w:sz w:val="32"/>
          <w:szCs w:val="32"/>
          <w:shd w:val="clear" w:color="auto" w:fill="FFFFFF"/>
          <w:lang w:bidi="ar"/>
        </w:rPr>
        <w:t>市科技局</w:t>
      </w:r>
      <w:r>
        <w:rPr>
          <w:rFonts w:eastAsia="仿宋_GB2312"/>
          <w:kern w:val="0"/>
          <w:sz w:val="32"/>
          <w:szCs w:val="32"/>
          <w:lang w:val="zh-CN"/>
        </w:rPr>
        <w:t>网站公示</w:t>
      </w:r>
      <w:r>
        <w:rPr>
          <w:rFonts w:eastAsia="仿宋_GB2312"/>
          <w:kern w:val="0"/>
          <w:sz w:val="32"/>
          <w:szCs w:val="32"/>
        </w:rPr>
        <w:t xml:space="preserve"> 7 个工作</w:t>
      </w:r>
      <w:r>
        <w:rPr>
          <w:rFonts w:eastAsia="仿宋_GB2312"/>
          <w:kern w:val="0"/>
          <w:sz w:val="32"/>
          <w:szCs w:val="32"/>
          <w:lang w:val="zh-CN"/>
        </w:rPr>
        <w:t>日。公示期满无异议后，</w:t>
      </w:r>
      <w:r>
        <w:rPr>
          <w:rFonts w:eastAsia="仿宋_GB2312"/>
          <w:kern w:val="0"/>
          <w:sz w:val="32"/>
          <w:szCs w:val="32"/>
        </w:rPr>
        <w:t>对参与我市合创券政策服务的市内优秀服务机构，依据其年度累计涉及合创券服务实际总额和服务效益给予最高不超过 5% 的奖励，同一法人单位年度累计奖励金额不超过 20 万元。</w:t>
      </w:r>
    </w:p>
    <w:p>
      <w:pPr>
        <w:autoSpaceDE w:val="0"/>
        <w:autoSpaceDN w:val="0"/>
        <w:adjustRightInd w:val="0"/>
        <w:spacing w:line="592" w:lineRule="exact"/>
        <w:ind w:firstLine="627" w:firstLineChars="196"/>
        <w:rPr>
          <w:rFonts w:eastAsia="仿宋_GB2312"/>
          <w:kern w:val="0"/>
          <w:sz w:val="32"/>
          <w:szCs w:val="32"/>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监督与风险控制</w:t>
      </w:r>
    </w:p>
    <w:p>
      <w:pPr>
        <w:autoSpaceDE w:val="0"/>
        <w:autoSpaceDN w:val="0"/>
        <w:adjustRightInd w:val="0"/>
        <w:spacing w:line="592" w:lineRule="exact"/>
        <w:ind w:firstLine="640"/>
        <w:rPr>
          <w:rFonts w:eastAsia="仿宋_GB2312"/>
          <w:kern w:val="0"/>
          <w:sz w:val="32"/>
          <w:szCs w:val="32"/>
        </w:rPr>
      </w:pPr>
      <w:r>
        <w:rPr>
          <w:rFonts w:eastAsia="楷体_GB2312"/>
          <w:b/>
          <w:bCs/>
          <w:kern w:val="0"/>
          <w:sz w:val="32"/>
          <w:szCs w:val="32"/>
          <w:lang w:val="zh-CN"/>
        </w:rPr>
        <w:t>第十八条</w:t>
      </w:r>
      <w:r>
        <w:rPr>
          <w:rFonts w:eastAsia="仿宋_GB2312"/>
          <w:kern w:val="0"/>
          <w:sz w:val="32"/>
          <w:szCs w:val="32"/>
          <w:lang w:val="zh-CN"/>
        </w:rPr>
        <w:t xml:space="preserve">  </w:t>
      </w:r>
      <w:r>
        <w:rPr>
          <w:rFonts w:eastAsia="仿宋_GB2312"/>
          <w:kern w:val="0"/>
          <w:sz w:val="32"/>
          <w:szCs w:val="32"/>
        </w:rPr>
        <w:t>合创券申领企业对材料真实性、合法性负责。申领企业和服务机构有下列行为之一的，应当终止项目，合创券不予兑付或依法追回已兑付资金，并依法追究相应责任。</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（一）转让、赠送和买卖合创券的。</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（二）在合创券申请、兑付或者服务机构备案入库过程中提供虚假信息的。</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（三）故意隐瞒服务机构与企业存在影响公平公正市场交易的关联关系的。</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（四）采取虚构</w:t>
      </w:r>
      <w:r>
        <w:rPr>
          <w:rFonts w:hint="eastAsia" w:eastAsia="仿宋_GB2312"/>
          <w:kern w:val="0"/>
          <w:sz w:val="32"/>
          <w:szCs w:val="32"/>
        </w:rPr>
        <w:t>合创券</w:t>
      </w:r>
      <w:r>
        <w:rPr>
          <w:rFonts w:eastAsia="仿宋_GB2312"/>
          <w:kern w:val="0"/>
          <w:sz w:val="32"/>
          <w:szCs w:val="32"/>
        </w:rPr>
        <w:t>合同或者提高合同金额等方式，套取合创券资金的。</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（五）其它弄虚作假、套取财政资金的行为。</w:t>
      </w:r>
    </w:p>
    <w:p>
      <w:pPr>
        <w:autoSpaceDE w:val="0"/>
        <w:autoSpaceDN w:val="0"/>
        <w:adjustRightInd w:val="0"/>
        <w:spacing w:line="592" w:lineRule="exact"/>
        <w:ind w:firstLine="640"/>
        <w:rPr>
          <w:rFonts w:eastAsia="仿宋_GB2312"/>
          <w:kern w:val="0"/>
          <w:sz w:val="32"/>
          <w:szCs w:val="32"/>
        </w:rPr>
      </w:pPr>
      <w:r>
        <w:rPr>
          <w:rFonts w:eastAsia="仿宋_GB2312"/>
          <w:kern w:val="0"/>
          <w:sz w:val="32"/>
          <w:szCs w:val="32"/>
        </w:rPr>
        <w:t>市科技局委托第三方机构，每年对上年度有合创券兑付记录的服务机构及申领企业开展调查，并将服务质量等结果向社会公示。</w:t>
      </w:r>
    </w:p>
    <w:p>
      <w:pPr>
        <w:autoSpaceDE w:val="0"/>
        <w:autoSpaceDN w:val="0"/>
        <w:adjustRightInd w:val="0"/>
        <w:spacing w:line="592" w:lineRule="exact"/>
        <w:ind w:firstLine="640"/>
        <w:rPr>
          <w:rFonts w:eastAsia="仿宋_GB2312"/>
          <w:kern w:val="0"/>
          <w:sz w:val="32"/>
          <w:szCs w:val="32"/>
        </w:rPr>
      </w:pPr>
      <w:r>
        <w:rPr>
          <w:rFonts w:eastAsia="楷体_GB2312"/>
          <w:b/>
          <w:bCs/>
          <w:kern w:val="0"/>
          <w:sz w:val="32"/>
          <w:szCs w:val="32"/>
        </w:rPr>
        <w:t>第十九条</w:t>
      </w:r>
      <w:r>
        <w:rPr>
          <w:rFonts w:eastAsia="仿宋_GB2312"/>
          <w:kern w:val="0"/>
          <w:sz w:val="32"/>
          <w:szCs w:val="32"/>
        </w:rPr>
        <w:t xml:space="preserve">  服务机构存在弄虚作假、或违反职业道德产生不良社会影响的，取消当年入库服务资格，并依法追究相应责任。</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rPr>
        <w:t>第二十条</w:t>
      </w:r>
      <w:r>
        <w:rPr>
          <w:rFonts w:eastAsia="仿宋_GB2312"/>
          <w:kern w:val="0"/>
          <w:sz w:val="32"/>
          <w:szCs w:val="32"/>
        </w:rPr>
        <w:t xml:space="preserve">  </w:t>
      </w:r>
      <w:r>
        <w:rPr>
          <w:rFonts w:eastAsia="仿宋_GB2312"/>
          <w:kern w:val="0"/>
          <w:sz w:val="32"/>
          <w:szCs w:val="32"/>
          <w:lang w:val="zh-CN"/>
        </w:rPr>
        <w:t>科技企业孵化器（众创空间）如有推荐 “三无企业” （无社保人员、无固定场所、无实际经营）或者</w:t>
      </w:r>
      <w:r>
        <w:rPr>
          <w:rFonts w:hint="eastAsia" w:eastAsia="仿宋_GB2312"/>
          <w:kern w:val="0"/>
          <w:sz w:val="32"/>
          <w:szCs w:val="32"/>
          <w:lang w:val="zh-CN"/>
        </w:rPr>
        <w:t>有失信行为且未修复</w:t>
      </w:r>
      <w:r>
        <w:rPr>
          <w:rFonts w:eastAsia="仿宋_GB2312"/>
          <w:kern w:val="0"/>
          <w:sz w:val="32"/>
          <w:szCs w:val="32"/>
          <w:lang w:val="zh-CN"/>
        </w:rPr>
        <w:t>的在孵科技企业申领合创券。一经发现，取消其当年推荐资格。</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第二十一条</w:t>
      </w:r>
      <w:r>
        <w:rPr>
          <w:rFonts w:eastAsia="仿宋_GB2312"/>
          <w:kern w:val="0"/>
          <w:sz w:val="32"/>
          <w:szCs w:val="32"/>
          <w:lang w:val="zh-CN"/>
        </w:rPr>
        <w:t xml:space="preserve">  为维护持券企业及服务机构的商业机密及合法权益，参与合创券申请、兑现及管理的各单位和人员须对企业注册资料、科研活动内容、服务机构注册资料等信息严格保密。对违反保密规定的单位或个人，构成违法的，按照相关法律法规的规定处理。</w:t>
      </w:r>
    </w:p>
    <w:p>
      <w:pPr>
        <w:autoSpaceDE w:val="0"/>
        <w:autoSpaceDN w:val="0"/>
        <w:adjustRightInd w:val="0"/>
        <w:spacing w:line="592" w:lineRule="exact"/>
        <w:ind w:firstLine="640"/>
        <w:rPr>
          <w:rFonts w:eastAsia="仿宋_GB2312"/>
          <w:kern w:val="0"/>
          <w:sz w:val="32"/>
          <w:szCs w:val="32"/>
          <w:lang w:val="zh-CN"/>
        </w:rPr>
      </w:pPr>
    </w:p>
    <w:p>
      <w:pPr>
        <w:numPr>
          <w:ilvl w:val="0"/>
          <w:numId w:val="1"/>
        </w:numPr>
        <w:autoSpaceDE w:val="0"/>
        <w:autoSpaceDN w:val="0"/>
        <w:adjustRightInd w:val="0"/>
        <w:spacing w:line="592" w:lineRule="exact"/>
        <w:jc w:val="center"/>
        <w:rPr>
          <w:rFonts w:eastAsia="黑体"/>
          <w:bCs/>
          <w:kern w:val="0"/>
          <w:sz w:val="32"/>
          <w:szCs w:val="32"/>
          <w:lang w:val="zh-CN"/>
        </w:rPr>
      </w:pPr>
      <w:r>
        <w:rPr>
          <w:rFonts w:eastAsia="黑体"/>
          <w:bCs/>
          <w:kern w:val="0"/>
          <w:sz w:val="32"/>
          <w:szCs w:val="32"/>
          <w:lang w:val="zh-CN"/>
        </w:rPr>
        <w:t>附则</w:t>
      </w:r>
    </w:p>
    <w:p>
      <w:pPr>
        <w:autoSpaceDE w:val="0"/>
        <w:autoSpaceDN w:val="0"/>
        <w:adjustRightInd w:val="0"/>
        <w:spacing w:line="592" w:lineRule="exact"/>
        <w:ind w:firstLine="640"/>
        <w:rPr>
          <w:rFonts w:eastAsia="仿宋_GB2312"/>
          <w:kern w:val="0"/>
          <w:sz w:val="32"/>
          <w:szCs w:val="32"/>
          <w:lang w:val="zh-CN"/>
        </w:rPr>
      </w:pPr>
      <w:r>
        <w:rPr>
          <w:rFonts w:eastAsia="楷体_GB2312"/>
          <w:b/>
          <w:bCs/>
          <w:kern w:val="0"/>
          <w:sz w:val="32"/>
          <w:szCs w:val="32"/>
          <w:lang w:val="zh-CN"/>
        </w:rPr>
        <w:t>第二十二条</w:t>
      </w:r>
      <w:r>
        <w:rPr>
          <w:rFonts w:eastAsia="仿宋_GB2312"/>
          <w:kern w:val="0"/>
          <w:sz w:val="32"/>
          <w:szCs w:val="32"/>
          <w:lang w:val="zh-CN"/>
        </w:rPr>
        <w:t xml:space="preserve">  市科技局、市财政局负责合创券的政策制定、发放兑付、管理监督等工作。</w:t>
      </w:r>
    </w:p>
    <w:p>
      <w:pPr>
        <w:spacing w:line="580" w:lineRule="exact"/>
        <w:ind w:firstLine="630" w:firstLineChars="196"/>
        <w:rPr>
          <w:rFonts w:eastAsia="仿宋_GB2312"/>
          <w:kern w:val="0"/>
          <w:sz w:val="32"/>
          <w:szCs w:val="32"/>
          <w:lang w:val="zh-CN"/>
        </w:rPr>
      </w:pPr>
      <w:r>
        <w:rPr>
          <w:rFonts w:eastAsia="楷体_GB2312"/>
          <w:b/>
          <w:bCs/>
          <w:kern w:val="0"/>
          <w:sz w:val="32"/>
          <w:szCs w:val="32"/>
          <w:lang w:val="zh-CN"/>
        </w:rPr>
        <w:t>第二十三条</w:t>
      </w:r>
      <w:r>
        <w:rPr>
          <w:rFonts w:eastAsia="仿宋_GB2312"/>
          <w:kern w:val="0"/>
          <w:sz w:val="32"/>
          <w:szCs w:val="32"/>
          <w:lang w:val="zh-CN"/>
        </w:rPr>
        <w:t xml:space="preserve">  本实施办法由市科技局、市财政局负责解释，</w:t>
      </w:r>
      <w:r>
        <w:rPr>
          <w:rFonts w:hint="eastAsia" w:eastAsia="仿宋_GB2312"/>
          <w:kern w:val="0"/>
          <w:sz w:val="32"/>
          <w:szCs w:val="32"/>
          <w:lang w:val="zh-CN"/>
        </w:rPr>
        <w:t>自</w:t>
      </w:r>
      <w:r>
        <w:rPr>
          <w:rFonts w:eastAsia="仿宋_GB2312"/>
          <w:color w:val="000000"/>
          <w:sz w:val="32"/>
          <w:szCs w:val="32"/>
        </w:rPr>
        <w:t>2021年</w:t>
      </w:r>
      <w:r>
        <w:rPr>
          <w:rFonts w:hint="eastAsia" w:eastAsia="仿宋_GB2312"/>
          <w:color w:val="000000"/>
          <w:sz w:val="32"/>
          <w:szCs w:val="32"/>
        </w:rPr>
        <w:t>10</w:t>
      </w:r>
      <w:r>
        <w:rPr>
          <w:rFonts w:eastAsia="仿宋_GB2312"/>
          <w:color w:val="000000"/>
          <w:sz w:val="32"/>
          <w:szCs w:val="32"/>
        </w:rPr>
        <w:t>月</w:t>
      </w:r>
      <w:r>
        <w:rPr>
          <w:rFonts w:hint="eastAsia" w:eastAsia="仿宋_GB2312"/>
          <w:color w:val="000000"/>
          <w:sz w:val="32"/>
          <w:szCs w:val="32"/>
        </w:rPr>
        <w:t>10</w:t>
      </w:r>
      <w:r>
        <w:rPr>
          <w:rFonts w:eastAsia="仿宋_GB2312"/>
          <w:color w:val="000000"/>
          <w:sz w:val="32"/>
          <w:szCs w:val="32"/>
        </w:rPr>
        <w:t>日</w:t>
      </w:r>
      <w:r>
        <w:rPr>
          <w:rFonts w:hint="eastAsia" w:eastAsia="仿宋_GB2312"/>
          <w:kern w:val="0"/>
          <w:sz w:val="32"/>
          <w:szCs w:val="32"/>
          <w:lang w:val="zh-CN"/>
        </w:rPr>
        <w:t>起</w:t>
      </w:r>
      <w:r>
        <w:rPr>
          <w:rFonts w:eastAsia="仿宋_GB2312"/>
          <w:kern w:val="0"/>
          <w:sz w:val="32"/>
          <w:szCs w:val="32"/>
          <w:lang w:val="zh-CN"/>
        </w:rPr>
        <w:t>施行，有效期两年。</w:t>
      </w:r>
    </w:p>
    <w:p>
      <w:pPr>
        <w:autoSpaceDE w:val="0"/>
        <w:autoSpaceDN w:val="0"/>
        <w:adjustRightInd w:val="0"/>
        <w:spacing w:line="592" w:lineRule="exact"/>
        <w:ind w:firstLine="640"/>
        <w:rPr>
          <w:rFonts w:eastAsia="仿宋_GB2312"/>
          <w:kern w:val="0"/>
          <w:sz w:val="32"/>
          <w:szCs w:val="32"/>
          <w:lang w:val="zh-CN"/>
        </w:rPr>
      </w:pPr>
    </w:p>
    <w:p>
      <w:pPr>
        <w:autoSpaceDE w:val="0"/>
        <w:autoSpaceDN w:val="0"/>
        <w:adjustRightInd w:val="0"/>
        <w:spacing w:line="592" w:lineRule="exact"/>
        <w:ind w:firstLine="640"/>
        <w:rPr>
          <w:rFonts w:eastAsia="仿宋_GB2312"/>
          <w:sz w:val="32"/>
          <w:szCs w:val="32"/>
        </w:rPr>
      </w:pPr>
      <w:r>
        <w:rPr>
          <w:rFonts w:eastAsia="仿宋_GB2312"/>
          <w:sz w:val="32"/>
          <w:szCs w:val="32"/>
        </w:rPr>
        <w:t>附件：1.标准化服务产品合同价格补贴上限表</w:t>
      </w:r>
    </w:p>
    <w:p>
      <w:pPr>
        <w:autoSpaceDE w:val="0"/>
        <w:autoSpaceDN w:val="0"/>
        <w:adjustRightInd w:val="0"/>
        <w:spacing w:line="592" w:lineRule="exact"/>
        <w:ind w:left="1600"/>
        <w:rPr>
          <w:rFonts w:eastAsia="仿宋_GB2312"/>
          <w:sz w:val="32"/>
          <w:szCs w:val="32"/>
        </w:rPr>
      </w:pPr>
      <w:r>
        <w:rPr>
          <w:rFonts w:eastAsia="仿宋_GB2312"/>
          <w:sz w:val="32"/>
          <w:szCs w:val="32"/>
        </w:rPr>
        <w:t>2.非标准化服务产品合同价格补贴上限表</w:t>
      </w: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p>
    <w:p>
      <w:pPr>
        <w:autoSpaceDE w:val="0"/>
        <w:autoSpaceDN w:val="0"/>
        <w:adjustRightInd w:val="0"/>
        <w:spacing w:line="580" w:lineRule="exact"/>
        <w:rPr>
          <w:rFonts w:eastAsia="黑体"/>
          <w:sz w:val="32"/>
          <w:szCs w:val="32"/>
        </w:rPr>
      </w:pPr>
      <w:r>
        <w:rPr>
          <w:rFonts w:eastAsia="黑体"/>
          <w:sz w:val="32"/>
          <w:szCs w:val="32"/>
        </w:rPr>
        <w:t>附件1</w:t>
      </w:r>
    </w:p>
    <w:p>
      <w:pPr>
        <w:autoSpaceDE w:val="0"/>
        <w:autoSpaceDN w:val="0"/>
        <w:adjustRightInd w:val="0"/>
        <w:spacing w:line="580" w:lineRule="exact"/>
        <w:jc w:val="center"/>
        <w:rPr>
          <w:rFonts w:eastAsia="方正小标宋简体"/>
          <w:sz w:val="44"/>
          <w:szCs w:val="44"/>
        </w:rPr>
      </w:pPr>
      <w:r>
        <w:rPr>
          <w:rFonts w:eastAsia="方正小标宋简体"/>
          <w:sz w:val="44"/>
          <w:szCs w:val="44"/>
        </w:rPr>
        <w:t>享受标准化服务产品合同价格补贴上限表</w:t>
      </w:r>
    </w:p>
    <w:tbl>
      <w:tblPr>
        <w:tblStyle w:val="5"/>
        <w:tblW w:w="8797" w:type="dxa"/>
        <w:jc w:val="center"/>
        <w:tblLayout w:type="fixed"/>
        <w:tblCellMar>
          <w:top w:w="0" w:type="dxa"/>
          <w:left w:w="0" w:type="dxa"/>
          <w:bottom w:w="0" w:type="dxa"/>
          <w:right w:w="0" w:type="dxa"/>
        </w:tblCellMar>
      </w:tblPr>
      <w:tblGrid>
        <w:gridCol w:w="1430"/>
        <w:gridCol w:w="709"/>
        <w:gridCol w:w="141"/>
        <w:gridCol w:w="142"/>
        <w:gridCol w:w="51"/>
        <w:gridCol w:w="303"/>
        <w:gridCol w:w="71"/>
        <w:gridCol w:w="1418"/>
        <w:gridCol w:w="142"/>
        <w:gridCol w:w="283"/>
        <w:gridCol w:w="284"/>
        <w:gridCol w:w="421"/>
        <w:gridCol w:w="287"/>
        <w:gridCol w:w="284"/>
        <w:gridCol w:w="567"/>
        <w:gridCol w:w="272"/>
        <w:gridCol w:w="295"/>
        <w:gridCol w:w="142"/>
        <w:gridCol w:w="1555"/>
      </w:tblGrid>
      <w:tr>
        <w:tblPrEx>
          <w:tblCellMar>
            <w:top w:w="0" w:type="dxa"/>
            <w:left w:w="0" w:type="dxa"/>
            <w:bottom w:w="0" w:type="dxa"/>
            <w:right w:w="0" w:type="dxa"/>
          </w:tblCellMar>
        </w:tblPrEx>
        <w:trPr>
          <w:trHeight w:val="397"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580" w:lineRule="exact"/>
              <w:jc w:val="center"/>
              <w:textAlignment w:val="center"/>
              <w:rPr>
                <w:rFonts w:eastAsia="黑体"/>
                <w:color w:val="000000"/>
                <w:sz w:val="22"/>
              </w:rPr>
            </w:pPr>
            <w:r>
              <w:rPr>
                <w:rFonts w:eastAsia="黑体"/>
                <w:color w:val="000000"/>
                <w:kern w:val="0"/>
                <w:sz w:val="22"/>
                <w:lang w:bidi="ar"/>
              </w:rPr>
              <w:t>标准化服务产品合同价格补贴上限</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580" w:lineRule="exact"/>
              <w:jc w:val="center"/>
              <w:textAlignment w:val="center"/>
              <w:rPr>
                <w:color w:val="000000"/>
                <w:sz w:val="22"/>
              </w:rPr>
            </w:pPr>
            <w:r>
              <w:rPr>
                <w:b/>
                <w:color w:val="000000"/>
                <w:kern w:val="0"/>
                <w:sz w:val="22"/>
                <w:lang w:bidi="ar"/>
              </w:rPr>
              <w:t>一、软件相关服务合同价格补贴上限</w:t>
            </w:r>
          </w:p>
        </w:tc>
      </w:tr>
      <w:tr>
        <w:tblPrEx>
          <w:tblCellMar>
            <w:top w:w="0" w:type="dxa"/>
            <w:left w:w="0" w:type="dxa"/>
            <w:bottom w:w="0" w:type="dxa"/>
            <w:right w:w="0" w:type="dxa"/>
          </w:tblCellMar>
        </w:tblPrEx>
        <w:trPr>
          <w:trHeight w:val="288" w:hRule="atLeast"/>
          <w:jc w:val="center"/>
        </w:trPr>
        <w:tc>
          <w:tcPr>
            <w:tcW w:w="143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软件企业评估</w:t>
            </w:r>
          </w:p>
        </w:tc>
        <w:tc>
          <w:tcPr>
            <w:tcW w:w="141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软件产品评估</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软件项目验收测试(效率)</w:t>
            </w:r>
          </w:p>
        </w:tc>
        <w:tc>
          <w:tcPr>
            <w:tcW w:w="1417"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软件项目验收测试（非效率）</w:t>
            </w:r>
          </w:p>
        </w:tc>
        <w:tc>
          <w:tcPr>
            <w:tcW w:w="156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软件产品验收测试（效率）</w:t>
            </w:r>
          </w:p>
        </w:tc>
        <w:tc>
          <w:tcPr>
            <w:tcW w:w="155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软件产品验收测试（非效率）</w:t>
            </w:r>
          </w:p>
        </w:tc>
      </w:tr>
      <w:tr>
        <w:tblPrEx>
          <w:tblCellMar>
            <w:top w:w="0" w:type="dxa"/>
            <w:left w:w="0" w:type="dxa"/>
            <w:bottom w:w="0" w:type="dxa"/>
            <w:right w:w="0" w:type="dxa"/>
          </w:tblCellMar>
        </w:tblPrEx>
        <w:trPr>
          <w:trHeight w:val="288" w:hRule="atLeast"/>
          <w:jc w:val="center"/>
        </w:trPr>
        <w:tc>
          <w:tcPr>
            <w:tcW w:w="143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800元</w:t>
            </w:r>
          </w:p>
        </w:tc>
        <w:tc>
          <w:tcPr>
            <w:tcW w:w="141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400元</w:t>
            </w:r>
          </w:p>
        </w:tc>
        <w:tc>
          <w:tcPr>
            <w:tcW w:w="141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5000元</w:t>
            </w:r>
          </w:p>
        </w:tc>
        <w:tc>
          <w:tcPr>
            <w:tcW w:w="1417"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4000元</w:t>
            </w:r>
          </w:p>
        </w:tc>
        <w:tc>
          <w:tcPr>
            <w:tcW w:w="1560"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5000元</w:t>
            </w:r>
          </w:p>
        </w:tc>
        <w:tc>
          <w:tcPr>
            <w:tcW w:w="155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4000元</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二、认证服务合同价格补贴上限</w:t>
            </w:r>
          </w:p>
        </w:tc>
      </w:tr>
      <w:tr>
        <w:tblPrEx>
          <w:tblCellMar>
            <w:top w:w="0" w:type="dxa"/>
            <w:left w:w="0" w:type="dxa"/>
            <w:bottom w:w="0" w:type="dxa"/>
            <w:right w:w="0" w:type="dxa"/>
          </w:tblCellMar>
        </w:tblPrEx>
        <w:trPr>
          <w:trHeight w:val="288" w:hRule="atLeast"/>
          <w:jc w:val="center"/>
        </w:trPr>
        <w:tc>
          <w:tcPr>
            <w:tcW w:w="2473" w:type="dxa"/>
            <w:gridSpan w:val="5"/>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ISO9001、ISO140011、OHSMS18001</w:t>
            </w:r>
          </w:p>
        </w:tc>
        <w:tc>
          <w:tcPr>
            <w:tcW w:w="2922" w:type="dxa"/>
            <w:gridSpan w:val="7"/>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ISO9001、ISO140011、OHSMS18001年审</w:t>
            </w:r>
          </w:p>
        </w:tc>
        <w:tc>
          <w:tcPr>
            <w:tcW w:w="3402" w:type="dxa"/>
            <w:gridSpan w:val="7"/>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ISO270001、ISO20000</w:t>
            </w:r>
          </w:p>
        </w:tc>
      </w:tr>
      <w:tr>
        <w:tblPrEx>
          <w:tblCellMar>
            <w:top w:w="0" w:type="dxa"/>
            <w:left w:w="0" w:type="dxa"/>
            <w:bottom w:w="0" w:type="dxa"/>
            <w:right w:w="0" w:type="dxa"/>
          </w:tblCellMar>
        </w:tblPrEx>
        <w:trPr>
          <w:trHeight w:val="288" w:hRule="atLeast"/>
          <w:jc w:val="center"/>
        </w:trPr>
        <w:tc>
          <w:tcPr>
            <w:tcW w:w="2473" w:type="dxa"/>
            <w:gridSpan w:val="5"/>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p>
        </w:tc>
        <w:tc>
          <w:tcPr>
            <w:tcW w:w="2922" w:type="dxa"/>
            <w:gridSpan w:val="7"/>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p>
        </w:tc>
        <w:tc>
          <w:tcPr>
            <w:tcW w:w="141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0-65人</w:t>
            </w:r>
          </w:p>
        </w:tc>
        <w:tc>
          <w:tcPr>
            <w:tcW w:w="1992"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30000元</w:t>
            </w:r>
          </w:p>
        </w:tc>
      </w:tr>
      <w:tr>
        <w:tblPrEx>
          <w:tblCellMar>
            <w:top w:w="0" w:type="dxa"/>
            <w:left w:w="0" w:type="dxa"/>
            <w:bottom w:w="0" w:type="dxa"/>
            <w:right w:w="0" w:type="dxa"/>
          </w:tblCellMar>
        </w:tblPrEx>
        <w:trPr>
          <w:trHeight w:val="288" w:hRule="atLeast"/>
          <w:jc w:val="center"/>
        </w:trPr>
        <w:tc>
          <w:tcPr>
            <w:tcW w:w="2473" w:type="dxa"/>
            <w:gridSpan w:val="5"/>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8000元</w:t>
            </w:r>
          </w:p>
        </w:tc>
        <w:tc>
          <w:tcPr>
            <w:tcW w:w="2922" w:type="dxa"/>
            <w:gridSpan w:val="7"/>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5000元</w:t>
            </w:r>
          </w:p>
        </w:tc>
        <w:tc>
          <w:tcPr>
            <w:tcW w:w="141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66-275人</w:t>
            </w:r>
          </w:p>
        </w:tc>
        <w:tc>
          <w:tcPr>
            <w:tcW w:w="1992"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45000元</w:t>
            </w:r>
          </w:p>
        </w:tc>
      </w:tr>
      <w:tr>
        <w:tblPrEx>
          <w:tblCellMar>
            <w:top w:w="0" w:type="dxa"/>
            <w:left w:w="0" w:type="dxa"/>
            <w:bottom w:w="0" w:type="dxa"/>
            <w:right w:w="0" w:type="dxa"/>
          </w:tblCellMar>
        </w:tblPrEx>
        <w:trPr>
          <w:trHeight w:val="288" w:hRule="atLeast"/>
          <w:jc w:val="center"/>
        </w:trPr>
        <w:tc>
          <w:tcPr>
            <w:tcW w:w="2473" w:type="dxa"/>
            <w:gridSpan w:val="5"/>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rPr>
                <w:color w:val="000000"/>
                <w:sz w:val="22"/>
              </w:rPr>
            </w:pPr>
          </w:p>
        </w:tc>
        <w:tc>
          <w:tcPr>
            <w:tcW w:w="2922" w:type="dxa"/>
            <w:gridSpan w:val="7"/>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rPr>
                <w:color w:val="000000"/>
                <w:sz w:val="22"/>
              </w:rPr>
            </w:pPr>
          </w:p>
        </w:tc>
        <w:tc>
          <w:tcPr>
            <w:tcW w:w="141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＞275人</w:t>
            </w:r>
          </w:p>
        </w:tc>
        <w:tc>
          <w:tcPr>
            <w:tcW w:w="1992"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55000元</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三、项目申报服务合同价格补贴上限</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合同金额为政府实际到位拨款金额的8%，最高不超过20000元。</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四、科技成果服务合同价格补贴上限</w:t>
            </w:r>
          </w:p>
        </w:tc>
      </w:tr>
      <w:tr>
        <w:tblPrEx>
          <w:tblCellMar>
            <w:top w:w="0" w:type="dxa"/>
            <w:left w:w="0" w:type="dxa"/>
            <w:bottom w:w="0" w:type="dxa"/>
            <w:right w:w="0" w:type="dxa"/>
          </w:tblCellMar>
        </w:tblPrEx>
        <w:trPr>
          <w:trHeight w:val="288" w:hRule="atLeast"/>
          <w:jc w:val="center"/>
        </w:trPr>
        <w:tc>
          <w:tcPr>
            <w:tcW w:w="2422"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科技成果查新（国内）</w:t>
            </w:r>
          </w:p>
        </w:tc>
        <w:tc>
          <w:tcPr>
            <w:tcW w:w="2552" w:type="dxa"/>
            <w:gridSpan w:val="7"/>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科技成果查新（国内外）</w:t>
            </w:r>
          </w:p>
        </w:tc>
        <w:tc>
          <w:tcPr>
            <w:tcW w:w="3823" w:type="dxa"/>
            <w:gridSpan w:val="8"/>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科技成果鉴定、评价</w:t>
            </w:r>
          </w:p>
        </w:tc>
      </w:tr>
      <w:tr>
        <w:tblPrEx>
          <w:tblCellMar>
            <w:top w:w="0" w:type="dxa"/>
            <w:left w:w="0" w:type="dxa"/>
            <w:bottom w:w="0" w:type="dxa"/>
            <w:right w:w="0" w:type="dxa"/>
          </w:tblCellMar>
        </w:tblPrEx>
        <w:trPr>
          <w:trHeight w:val="288" w:hRule="atLeast"/>
          <w:jc w:val="center"/>
        </w:trPr>
        <w:tc>
          <w:tcPr>
            <w:tcW w:w="2422"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1000元</w:t>
            </w:r>
          </w:p>
        </w:tc>
        <w:tc>
          <w:tcPr>
            <w:tcW w:w="2552" w:type="dxa"/>
            <w:gridSpan w:val="7"/>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1800元</w:t>
            </w:r>
          </w:p>
        </w:tc>
        <w:tc>
          <w:tcPr>
            <w:tcW w:w="3823" w:type="dxa"/>
            <w:gridSpan w:val="8"/>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5000元</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五、科技成果转化服务合同价格补贴上限</w:t>
            </w:r>
          </w:p>
        </w:tc>
      </w:tr>
      <w:tr>
        <w:tblPrEx>
          <w:tblCellMar>
            <w:top w:w="0" w:type="dxa"/>
            <w:left w:w="0" w:type="dxa"/>
            <w:bottom w:w="0" w:type="dxa"/>
            <w:right w:w="0" w:type="dxa"/>
          </w:tblCellMar>
        </w:tblPrEx>
        <w:trPr>
          <w:trHeight w:val="288" w:hRule="atLeast"/>
          <w:jc w:val="center"/>
        </w:trPr>
        <w:tc>
          <w:tcPr>
            <w:tcW w:w="2139" w:type="dxa"/>
            <w:gridSpan w:val="2"/>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技术供需对接服务</w:t>
            </w:r>
          </w:p>
        </w:tc>
        <w:tc>
          <w:tcPr>
            <w:tcW w:w="2551" w:type="dxa"/>
            <w:gridSpan w:val="8"/>
            <w:vMerge w:val="restar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技术成果推广</w:t>
            </w:r>
          </w:p>
        </w:tc>
        <w:tc>
          <w:tcPr>
            <w:tcW w:w="41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技术经纪（理）人培训</w:t>
            </w:r>
          </w:p>
        </w:tc>
      </w:tr>
      <w:tr>
        <w:tblPrEx>
          <w:tblCellMar>
            <w:top w:w="0" w:type="dxa"/>
            <w:left w:w="0" w:type="dxa"/>
            <w:bottom w:w="0" w:type="dxa"/>
            <w:right w:w="0" w:type="dxa"/>
          </w:tblCellMar>
        </w:tblPrEx>
        <w:trPr>
          <w:trHeight w:val="261" w:hRule="atLeast"/>
          <w:jc w:val="center"/>
        </w:trPr>
        <w:tc>
          <w:tcPr>
            <w:tcW w:w="2139" w:type="dxa"/>
            <w:gridSpan w:val="2"/>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p>
        </w:tc>
        <w:tc>
          <w:tcPr>
            <w:tcW w:w="2551" w:type="dxa"/>
            <w:gridSpan w:val="8"/>
            <w:vMerge w:val="continue"/>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p>
        </w:tc>
        <w:tc>
          <w:tcPr>
            <w:tcW w:w="1843"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初级</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1000元/人</w:t>
            </w:r>
          </w:p>
        </w:tc>
      </w:tr>
      <w:tr>
        <w:tblPrEx>
          <w:tblCellMar>
            <w:top w:w="0" w:type="dxa"/>
            <w:left w:w="0" w:type="dxa"/>
            <w:bottom w:w="0" w:type="dxa"/>
            <w:right w:w="0" w:type="dxa"/>
          </w:tblCellMar>
        </w:tblPrEx>
        <w:trPr>
          <w:trHeight w:val="312" w:hRule="atLeast"/>
          <w:jc w:val="center"/>
        </w:trPr>
        <w:tc>
          <w:tcPr>
            <w:tcW w:w="2139" w:type="dxa"/>
            <w:gridSpan w:val="2"/>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5000元/次</w:t>
            </w:r>
          </w:p>
        </w:tc>
        <w:tc>
          <w:tcPr>
            <w:tcW w:w="2551" w:type="dxa"/>
            <w:gridSpan w:val="8"/>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kern w:val="0"/>
                <w:sz w:val="22"/>
                <w:lang w:bidi="ar"/>
              </w:rPr>
            </w:pPr>
            <w:r>
              <w:rPr>
                <w:color w:val="000000"/>
                <w:kern w:val="0"/>
                <w:sz w:val="22"/>
                <w:lang w:bidi="ar"/>
              </w:rPr>
              <w:t>线上推广5000元</w:t>
            </w:r>
          </w:p>
        </w:tc>
        <w:tc>
          <w:tcPr>
            <w:tcW w:w="1843"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中级</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1500元/人</w:t>
            </w:r>
          </w:p>
        </w:tc>
      </w:tr>
      <w:tr>
        <w:tblPrEx>
          <w:tblCellMar>
            <w:top w:w="0" w:type="dxa"/>
            <w:left w:w="0" w:type="dxa"/>
            <w:bottom w:w="0" w:type="dxa"/>
            <w:right w:w="0" w:type="dxa"/>
          </w:tblCellMar>
        </w:tblPrEx>
        <w:trPr>
          <w:trHeight w:val="312" w:hRule="atLeast"/>
          <w:jc w:val="center"/>
        </w:trPr>
        <w:tc>
          <w:tcPr>
            <w:tcW w:w="2139" w:type="dxa"/>
            <w:gridSpan w:val="2"/>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p>
        </w:tc>
        <w:tc>
          <w:tcPr>
            <w:tcW w:w="2551" w:type="dxa"/>
            <w:gridSpan w:val="8"/>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线下推广10000元</w:t>
            </w:r>
          </w:p>
        </w:tc>
        <w:tc>
          <w:tcPr>
            <w:tcW w:w="1843" w:type="dxa"/>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高级</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2500元/人</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rPr>
                <w:color w:val="000000"/>
                <w:sz w:val="22"/>
              </w:rPr>
            </w:pPr>
            <w:r>
              <w:rPr>
                <w:color w:val="000000"/>
                <w:kern w:val="0"/>
                <w:sz w:val="22"/>
                <w:lang w:bidi="ar"/>
              </w:rPr>
              <w:t>注：科技成果服务上架需要提前在线下报备，明确交付和验收标准。</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六、高企申报认定服务项目合同价格补贴上限（专用券）</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高新技术产品(服务)收入专项审计</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研发费用高企专项审计</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年总收入总额（万元）</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收费标准（元/年）</w:t>
            </w:r>
          </w:p>
        </w:tc>
        <w:tc>
          <w:tcPr>
            <w:tcW w:w="212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年研发费用总额（万元）</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收费标准（元/年）</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2000</w:t>
            </w:r>
          </w:p>
        </w:tc>
        <w:tc>
          <w:tcPr>
            <w:tcW w:w="212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2000</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501-1000</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3500</w:t>
            </w:r>
          </w:p>
        </w:tc>
        <w:tc>
          <w:tcPr>
            <w:tcW w:w="212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101-500</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3500</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1001-5000</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5000</w:t>
            </w:r>
          </w:p>
        </w:tc>
        <w:tc>
          <w:tcPr>
            <w:tcW w:w="212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501-1000</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5000</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5001-10000</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7000</w:t>
            </w:r>
          </w:p>
        </w:tc>
        <w:tc>
          <w:tcPr>
            <w:tcW w:w="2126" w:type="dxa"/>
            <w:gridSpan w:val="6"/>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1001-5000</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6000</w:t>
            </w:r>
          </w:p>
        </w:tc>
      </w:tr>
      <w:tr>
        <w:tblPrEx>
          <w:tblCellMar>
            <w:top w:w="0" w:type="dxa"/>
            <w:left w:w="0" w:type="dxa"/>
            <w:bottom w:w="0" w:type="dxa"/>
            <w:right w:w="0" w:type="dxa"/>
          </w:tblCellMar>
        </w:tblPrEx>
        <w:trPr>
          <w:trHeight w:val="288" w:hRule="atLeast"/>
          <w:jc w:val="center"/>
        </w:trPr>
        <w:tc>
          <w:tcPr>
            <w:tcW w:w="228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＞10000</w:t>
            </w:r>
          </w:p>
        </w:tc>
        <w:tc>
          <w:tcPr>
            <w:tcW w:w="2127"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10000</w:t>
            </w:r>
          </w:p>
        </w:tc>
        <w:tc>
          <w:tcPr>
            <w:tcW w:w="212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＞5000</w:t>
            </w:r>
          </w:p>
        </w:tc>
        <w:tc>
          <w:tcPr>
            <w:tcW w:w="2264"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8000</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七、科技型中小企业研发服务项目合同价格补贴上限（专用券）</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科技型中小企业当年发生的可加计扣除的研发费用专项审计</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年研发费用总额（万元）</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收费标准（元/年）</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2000</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101-500</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3500</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501-1000</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5000</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1001-5000</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6000</w:t>
            </w:r>
          </w:p>
        </w:tc>
      </w:tr>
      <w:tr>
        <w:tblPrEx>
          <w:tblCellMar>
            <w:top w:w="0" w:type="dxa"/>
            <w:left w:w="0" w:type="dxa"/>
            <w:bottom w:w="0" w:type="dxa"/>
            <w:right w:w="0" w:type="dxa"/>
          </w:tblCellMar>
        </w:tblPrEx>
        <w:trPr>
          <w:trHeight w:val="288" w:hRule="atLeast"/>
          <w:jc w:val="center"/>
        </w:trPr>
        <w:tc>
          <w:tcPr>
            <w:tcW w:w="4407" w:type="dxa"/>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＞5000</w:t>
            </w:r>
          </w:p>
        </w:tc>
        <w:tc>
          <w:tcPr>
            <w:tcW w:w="4390" w:type="dxa"/>
            <w:gridSpan w:val="10"/>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8000</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八、创业孵化服务合同价格补贴上限</w:t>
            </w:r>
          </w:p>
        </w:tc>
      </w:tr>
      <w:tr>
        <w:tblPrEx>
          <w:tblCellMar>
            <w:top w:w="0" w:type="dxa"/>
            <w:left w:w="0" w:type="dxa"/>
            <w:bottom w:w="0" w:type="dxa"/>
            <w:right w:w="0" w:type="dxa"/>
          </w:tblCellMar>
        </w:tblPrEx>
        <w:trPr>
          <w:trHeight w:val="288" w:hRule="atLeast"/>
          <w:jc w:val="center"/>
        </w:trPr>
        <w:tc>
          <w:tcPr>
            <w:tcW w:w="2776" w:type="dxa"/>
            <w:gridSpan w:val="6"/>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FF0000"/>
                <w:sz w:val="22"/>
              </w:rPr>
            </w:pPr>
            <w:r>
              <w:rPr>
                <w:color w:val="000000"/>
                <w:sz w:val="22"/>
              </w:rPr>
              <w:t>创业辅导服务</w:t>
            </w:r>
          </w:p>
        </w:tc>
        <w:tc>
          <w:tcPr>
            <w:tcW w:w="3190" w:type="dxa"/>
            <w:gridSpan w:val="8"/>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创业创新人才培训</w:t>
            </w:r>
          </w:p>
        </w:tc>
        <w:tc>
          <w:tcPr>
            <w:tcW w:w="1134" w:type="dxa"/>
            <w:gridSpan w:val="3"/>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项目指导</w:t>
            </w:r>
          </w:p>
        </w:tc>
        <w:tc>
          <w:tcPr>
            <w:tcW w:w="1697" w:type="dxa"/>
            <w:gridSpan w:val="2"/>
            <w:vMerge w:val="restart"/>
            <w:tcBorders>
              <w:top w:val="single" w:color="000000" w:sz="4" w:space="0"/>
              <w:left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路演指导</w:t>
            </w:r>
          </w:p>
        </w:tc>
      </w:tr>
      <w:tr>
        <w:tblPrEx>
          <w:tblCellMar>
            <w:top w:w="0" w:type="dxa"/>
            <w:left w:w="0" w:type="dxa"/>
            <w:bottom w:w="0" w:type="dxa"/>
            <w:right w:w="0" w:type="dxa"/>
          </w:tblCellMar>
        </w:tblPrEx>
        <w:trPr>
          <w:trHeight w:val="288" w:hRule="atLeast"/>
          <w:jc w:val="center"/>
        </w:trPr>
        <w:tc>
          <w:tcPr>
            <w:tcW w:w="2776" w:type="dxa"/>
            <w:gridSpan w:val="6"/>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FF0000"/>
                <w:sz w:val="22"/>
              </w:rPr>
            </w:pPr>
          </w:p>
        </w:tc>
        <w:tc>
          <w:tcPr>
            <w:tcW w:w="1489"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创客培训</w:t>
            </w:r>
          </w:p>
        </w:tc>
        <w:tc>
          <w:tcPr>
            <w:tcW w:w="1701"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200元/人/场</w:t>
            </w:r>
          </w:p>
        </w:tc>
        <w:tc>
          <w:tcPr>
            <w:tcW w:w="1134" w:type="dxa"/>
            <w:gridSpan w:val="3"/>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p>
        </w:tc>
        <w:tc>
          <w:tcPr>
            <w:tcW w:w="1697" w:type="dxa"/>
            <w:gridSpan w:val="2"/>
            <w:vMerge w:val="continue"/>
            <w:tcBorders>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p>
        </w:tc>
      </w:tr>
      <w:tr>
        <w:tblPrEx>
          <w:tblCellMar>
            <w:top w:w="0" w:type="dxa"/>
            <w:left w:w="0" w:type="dxa"/>
            <w:bottom w:w="0" w:type="dxa"/>
            <w:right w:w="0" w:type="dxa"/>
          </w:tblCellMar>
        </w:tblPrEx>
        <w:trPr>
          <w:trHeight w:val="288" w:hRule="atLeast"/>
          <w:jc w:val="center"/>
        </w:trPr>
        <w:tc>
          <w:tcPr>
            <w:tcW w:w="2776"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FF0000"/>
                <w:sz w:val="22"/>
              </w:rPr>
            </w:pPr>
            <w:r>
              <w:rPr>
                <w:color w:val="000000"/>
                <w:sz w:val="22"/>
              </w:rPr>
              <w:t>5000元</w:t>
            </w:r>
          </w:p>
        </w:tc>
        <w:tc>
          <w:tcPr>
            <w:tcW w:w="1489"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企业家高级研修培训</w:t>
            </w:r>
          </w:p>
        </w:tc>
        <w:tc>
          <w:tcPr>
            <w:tcW w:w="1701" w:type="dxa"/>
            <w:gridSpan w:val="6"/>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2000元/人/场</w:t>
            </w:r>
          </w:p>
        </w:tc>
        <w:tc>
          <w:tcPr>
            <w:tcW w:w="1134"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10000元</w:t>
            </w:r>
          </w:p>
        </w:tc>
        <w:tc>
          <w:tcPr>
            <w:tcW w:w="1697"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color w:val="000000"/>
                <w:sz w:val="22"/>
                <w:highlight w:val="yellow"/>
              </w:rPr>
            </w:pPr>
            <w:r>
              <w:rPr>
                <w:color w:val="000000"/>
                <w:sz w:val="22"/>
              </w:rPr>
              <w:t>3000元</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left"/>
              <w:textAlignment w:val="center"/>
              <w:rPr>
                <w:rFonts w:eastAsia="楷体_GB2312"/>
                <w:color w:val="000000"/>
                <w:kern w:val="0"/>
                <w:sz w:val="22"/>
                <w:lang w:bidi="ar"/>
              </w:rPr>
            </w:pPr>
            <w:r>
              <w:rPr>
                <w:color w:val="000000"/>
                <w:kern w:val="0"/>
                <w:sz w:val="22"/>
                <w:lang w:bidi="ar"/>
              </w:rPr>
              <w:t>注：创业孵化服务上架需要提前在线下报备，明确交付和验收标准。</w:t>
            </w:r>
          </w:p>
        </w:tc>
      </w:tr>
      <w:tr>
        <w:tblPrEx>
          <w:tblCellMar>
            <w:top w:w="0" w:type="dxa"/>
            <w:left w:w="0" w:type="dxa"/>
            <w:bottom w:w="0" w:type="dxa"/>
            <w:right w:w="0" w:type="dxa"/>
          </w:tblCellMar>
        </w:tblPrEx>
        <w:trPr>
          <w:trHeight w:val="288" w:hRule="atLeast"/>
          <w:jc w:val="center"/>
        </w:trPr>
        <w:tc>
          <w:tcPr>
            <w:tcW w:w="8797" w:type="dxa"/>
            <w:gridSpan w:val="1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left"/>
              <w:textAlignment w:val="center"/>
              <w:rPr>
                <w:color w:val="000000"/>
                <w:kern w:val="0"/>
                <w:sz w:val="22"/>
                <w:lang w:bidi="ar"/>
              </w:rPr>
            </w:pPr>
            <w:r>
              <w:rPr>
                <w:color w:val="000000"/>
                <w:kern w:val="0"/>
                <w:sz w:val="22"/>
                <w:lang w:bidi="ar"/>
              </w:rPr>
              <w:t>说明：</w:t>
            </w:r>
          </w:p>
          <w:p>
            <w:pPr>
              <w:widowControl/>
              <w:spacing w:line="360" w:lineRule="exact"/>
              <w:jc w:val="left"/>
              <w:textAlignment w:val="center"/>
              <w:rPr>
                <w:b/>
                <w:bCs/>
                <w:color w:val="000000"/>
                <w:kern w:val="0"/>
                <w:sz w:val="22"/>
                <w:lang w:bidi="ar"/>
              </w:rPr>
            </w:pPr>
            <w:r>
              <w:rPr>
                <w:b/>
                <w:bCs/>
                <w:color w:val="000000"/>
                <w:kern w:val="0"/>
                <w:sz w:val="22"/>
                <w:lang w:bidi="ar"/>
              </w:rPr>
              <w:t>标准化服务产品使用合创券兑现比例为合同补贴上限金额的50%；</w:t>
            </w:r>
          </w:p>
          <w:p>
            <w:pPr>
              <w:widowControl/>
              <w:spacing w:line="360" w:lineRule="exact"/>
              <w:jc w:val="left"/>
              <w:textAlignment w:val="center"/>
              <w:rPr>
                <w:color w:val="000000"/>
                <w:kern w:val="0"/>
                <w:sz w:val="22"/>
                <w:lang w:bidi="ar"/>
              </w:rPr>
            </w:pPr>
            <w:r>
              <w:rPr>
                <w:color w:val="000000"/>
                <w:kern w:val="0"/>
                <w:sz w:val="22"/>
                <w:lang w:bidi="ar"/>
              </w:rPr>
              <w:t>举例：</w:t>
            </w:r>
          </w:p>
          <w:p>
            <w:pPr>
              <w:widowControl/>
              <w:spacing w:line="360" w:lineRule="exact"/>
              <w:jc w:val="left"/>
              <w:textAlignment w:val="center"/>
              <w:rPr>
                <w:color w:val="000000"/>
                <w:kern w:val="0"/>
                <w:sz w:val="22"/>
                <w:lang w:bidi="ar"/>
              </w:rPr>
            </w:pPr>
            <w:r>
              <w:rPr>
                <w:color w:val="000000"/>
                <w:kern w:val="0"/>
                <w:sz w:val="22"/>
                <w:lang w:bidi="ar"/>
              </w:rPr>
              <w:t>情况1：假如企业购买服务机构的“科技成果查新（国内外）”服务，双方签订协议，协议价格为2000元。则企业使用的合创券为补贴上限金额1800元的50%，即900元。</w:t>
            </w:r>
          </w:p>
          <w:p>
            <w:pPr>
              <w:widowControl/>
              <w:spacing w:line="360" w:lineRule="exact"/>
              <w:jc w:val="left"/>
              <w:textAlignment w:val="center"/>
              <w:rPr>
                <w:color w:val="000000"/>
                <w:kern w:val="0"/>
                <w:sz w:val="22"/>
                <w:lang w:bidi="ar"/>
              </w:rPr>
            </w:pPr>
            <w:r>
              <w:rPr>
                <w:color w:val="000000"/>
                <w:kern w:val="0"/>
                <w:sz w:val="22"/>
                <w:lang w:bidi="ar"/>
              </w:rPr>
              <w:t>情况2：假如企业购买服务机构的“科技成果查新（国内外）”服务，双方签订协议，协议价格为1700元。则企业使用的合创券为合同金额1700元的50%，即850元。</w:t>
            </w:r>
          </w:p>
        </w:tc>
      </w:tr>
    </w:tbl>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仿宋_GB2312"/>
          <w:sz w:val="32"/>
          <w:szCs w:val="32"/>
        </w:rPr>
      </w:pPr>
    </w:p>
    <w:p>
      <w:pPr>
        <w:autoSpaceDE w:val="0"/>
        <w:autoSpaceDN w:val="0"/>
        <w:adjustRightInd w:val="0"/>
        <w:spacing w:line="580" w:lineRule="exact"/>
        <w:rPr>
          <w:rFonts w:eastAsia="黑体"/>
          <w:sz w:val="32"/>
          <w:szCs w:val="32"/>
        </w:rPr>
      </w:pPr>
      <w:r>
        <w:rPr>
          <w:rFonts w:eastAsia="黑体"/>
          <w:sz w:val="32"/>
          <w:szCs w:val="32"/>
        </w:rPr>
        <w:t>附件2</w:t>
      </w:r>
    </w:p>
    <w:p>
      <w:pPr>
        <w:autoSpaceDE w:val="0"/>
        <w:autoSpaceDN w:val="0"/>
        <w:adjustRightInd w:val="0"/>
        <w:spacing w:line="580" w:lineRule="exact"/>
        <w:jc w:val="center"/>
        <w:rPr>
          <w:rFonts w:eastAsia="方正小标宋简体"/>
          <w:sz w:val="44"/>
          <w:szCs w:val="44"/>
        </w:rPr>
      </w:pPr>
      <w:r>
        <w:rPr>
          <w:rFonts w:eastAsia="方正小标宋简体"/>
          <w:sz w:val="44"/>
          <w:szCs w:val="44"/>
        </w:rPr>
        <w:t>享受非标准化服务产品合同价格补贴上限表</w:t>
      </w:r>
    </w:p>
    <w:tbl>
      <w:tblPr>
        <w:tblStyle w:val="5"/>
        <w:tblW w:w="5122" w:type="pct"/>
        <w:jc w:val="center"/>
        <w:tblLayout w:type="fixed"/>
        <w:tblCellMar>
          <w:top w:w="0" w:type="dxa"/>
          <w:left w:w="0" w:type="dxa"/>
          <w:bottom w:w="0" w:type="dxa"/>
          <w:right w:w="0" w:type="dxa"/>
        </w:tblCellMar>
      </w:tblPr>
      <w:tblGrid>
        <w:gridCol w:w="1102"/>
        <w:gridCol w:w="727"/>
        <w:gridCol w:w="447"/>
        <w:gridCol w:w="1359"/>
        <w:gridCol w:w="740"/>
        <w:gridCol w:w="1059"/>
        <w:gridCol w:w="596"/>
        <w:gridCol w:w="1214"/>
        <w:gridCol w:w="1841"/>
      </w:tblGrid>
      <w:tr>
        <w:tblPrEx>
          <w:tblCellMar>
            <w:top w:w="0" w:type="dxa"/>
            <w:left w:w="0" w:type="dxa"/>
            <w:bottom w:w="0" w:type="dxa"/>
            <w:right w:w="0" w:type="dxa"/>
          </w:tblCellMar>
        </w:tblPrEx>
        <w:trPr>
          <w:trHeight w:val="436"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center"/>
              <w:textAlignment w:val="center"/>
              <w:rPr>
                <w:rFonts w:eastAsia="黑体"/>
                <w:color w:val="000000"/>
                <w:sz w:val="22"/>
              </w:rPr>
            </w:pPr>
            <w:r>
              <w:rPr>
                <w:rFonts w:eastAsia="黑体"/>
                <w:color w:val="000000"/>
                <w:kern w:val="0"/>
                <w:sz w:val="22"/>
                <w:lang w:bidi="ar"/>
              </w:rPr>
              <w:t>非标准化服务产品合同价格补贴上限</w:t>
            </w:r>
          </w:p>
        </w:tc>
      </w:tr>
      <w:tr>
        <w:tblPrEx>
          <w:tblCellMar>
            <w:top w:w="0" w:type="dxa"/>
            <w:left w:w="0" w:type="dxa"/>
            <w:bottom w:w="0" w:type="dxa"/>
            <w:right w:w="0" w:type="dxa"/>
          </w:tblCellMar>
        </w:tblPrEx>
        <w:trPr>
          <w:trHeight w:val="567"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b/>
                <w:color w:val="000000"/>
                <w:sz w:val="22"/>
              </w:rPr>
            </w:pPr>
            <w:r>
              <w:rPr>
                <w:b/>
                <w:color w:val="000000"/>
                <w:kern w:val="0"/>
                <w:sz w:val="22"/>
                <w:lang w:bidi="ar"/>
              </w:rPr>
              <w:t>一、委托研发服务</w:t>
            </w:r>
          </w:p>
        </w:tc>
      </w:tr>
      <w:tr>
        <w:tblPrEx>
          <w:tblCellMar>
            <w:top w:w="0" w:type="dxa"/>
            <w:left w:w="0" w:type="dxa"/>
            <w:bottom w:w="0" w:type="dxa"/>
            <w:right w:w="0" w:type="dxa"/>
          </w:tblCellMar>
        </w:tblPrEx>
        <w:trPr>
          <w:trHeight w:val="567" w:hRule="atLeast"/>
          <w:jc w:val="center"/>
        </w:trPr>
        <w:tc>
          <w:tcPr>
            <w:tcW w:w="1007"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课题研究</w:t>
            </w:r>
          </w:p>
        </w:tc>
        <w:tc>
          <w:tcPr>
            <w:tcW w:w="994"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委托研发</w:t>
            </w:r>
          </w:p>
        </w:tc>
        <w:tc>
          <w:tcPr>
            <w:tcW w:w="990"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云计算</w:t>
            </w:r>
          </w:p>
        </w:tc>
        <w:tc>
          <w:tcPr>
            <w:tcW w:w="2009" w:type="pct"/>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其他</w:t>
            </w:r>
          </w:p>
        </w:tc>
      </w:tr>
      <w:tr>
        <w:tblPrEx>
          <w:tblCellMar>
            <w:top w:w="0" w:type="dxa"/>
            <w:left w:w="0" w:type="dxa"/>
            <w:bottom w:w="0" w:type="dxa"/>
            <w:right w:w="0" w:type="dxa"/>
          </w:tblCellMar>
        </w:tblPrEx>
        <w:trPr>
          <w:trHeight w:val="567"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二、技术检测</w:t>
            </w:r>
          </w:p>
        </w:tc>
      </w:tr>
      <w:tr>
        <w:tblPrEx>
          <w:tblCellMar>
            <w:top w:w="0" w:type="dxa"/>
            <w:left w:w="0" w:type="dxa"/>
            <w:bottom w:w="0" w:type="dxa"/>
            <w:right w:w="0" w:type="dxa"/>
          </w:tblCellMar>
        </w:tblPrEx>
        <w:trPr>
          <w:trHeight w:val="567" w:hRule="atLeast"/>
          <w:jc w:val="center"/>
        </w:trPr>
        <w:tc>
          <w:tcPr>
            <w:tcW w:w="1007"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评测</w:t>
            </w:r>
          </w:p>
        </w:tc>
        <w:tc>
          <w:tcPr>
            <w:tcW w:w="994" w:type="pct"/>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检测</w:t>
            </w:r>
          </w:p>
        </w:tc>
        <w:tc>
          <w:tcPr>
            <w:tcW w:w="2999" w:type="pct"/>
            <w:gridSpan w:val="5"/>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spacing w:line="360" w:lineRule="exact"/>
              <w:jc w:val="center"/>
              <w:rPr>
                <w:color w:val="000000"/>
                <w:sz w:val="22"/>
              </w:rPr>
            </w:pPr>
            <w:r>
              <w:rPr>
                <w:color w:val="000000"/>
                <w:kern w:val="0"/>
                <w:sz w:val="22"/>
                <w:lang w:bidi="ar"/>
              </w:rPr>
              <w:t>其他</w:t>
            </w:r>
          </w:p>
        </w:tc>
      </w:tr>
      <w:tr>
        <w:tblPrEx>
          <w:tblCellMar>
            <w:top w:w="0" w:type="dxa"/>
            <w:left w:w="0" w:type="dxa"/>
            <w:bottom w:w="0" w:type="dxa"/>
            <w:right w:w="0" w:type="dxa"/>
          </w:tblCellMar>
        </w:tblPrEx>
        <w:trPr>
          <w:trHeight w:val="567"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三、概念验证服务（专用券）</w:t>
            </w:r>
          </w:p>
        </w:tc>
      </w:tr>
      <w:tr>
        <w:tblPrEx>
          <w:tblCellMar>
            <w:top w:w="0" w:type="dxa"/>
            <w:left w:w="0" w:type="dxa"/>
            <w:bottom w:w="0" w:type="dxa"/>
            <w:right w:w="0" w:type="dxa"/>
          </w:tblCellMar>
        </w:tblPrEx>
        <w:trPr>
          <w:trHeight w:val="567" w:hRule="atLeast"/>
          <w:jc w:val="center"/>
        </w:trPr>
        <w:tc>
          <w:tcPr>
            <w:tcW w:w="607"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技术评估</w:t>
            </w:r>
          </w:p>
        </w:tc>
        <w:tc>
          <w:tcPr>
            <w:tcW w:w="646"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法律咨询</w:t>
            </w:r>
          </w:p>
        </w:tc>
        <w:tc>
          <w:tcPr>
            <w:tcW w:w="1155"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市场可行性评估</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项目规划报告</w:t>
            </w:r>
          </w:p>
        </w:tc>
        <w:tc>
          <w:tcPr>
            <w:tcW w:w="668"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pacing w:line="360" w:lineRule="exact"/>
              <w:jc w:val="center"/>
              <w:rPr>
                <w:color w:val="FF0000"/>
                <w:sz w:val="22"/>
              </w:rPr>
            </w:pPr>
            <w:r>
              <w:rPr>
                <w:color w:val="000000"/>
                <w:kern w:val="0"/>
                <w:sz w:val="22"/>
                <w:lang w:bidi="ar"/>
              </w:rPr>
              <w:t>顾问服务</w:t>
            </w:r>
          </w:p>
        </w:tc>
        <w:tc>
          <w:tcPr>
            <w:tcW w:w="1013"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pacing w:line="360" w:lineRule="exact"/>
              <w:jc w:val="center"/>
              <w:rPr>
                <w:color w:val="FF0000"/>
                <w:sz w:val="22"/>
              </w:rPr>
            </w:pPr>
            <w:r>
              <w:rPr>
                <w:color w:val="000000"/>
                <w:kern w:val="0"/>
                <w:sz w:val="22"/>
                <w:lang w:bidi="ar"/>
              </w:rPr>
              <w:t>其他</w:t>
            </w:r>
          </w:p>
        </w:tc>
      </w:tr>
      <w:tr>
        <w:tblPrEx>
          <w:tblCellMar>
            <w:top w:w="0" w:type="dxa"/>
            <w:left w:w="0" w:type="dxa"/>
            <w:bottom w:w="0" w:type="dxa"/>
            <w:right w:w="0" w:type="dxa"/>
          </w:tblCellMar>
        </w:tblPrEx>
        <w:trPr>
          <w:trHeight w:val="567"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D9D9D9"/>
            <w:noWrap/>
            <w:tcMar>
              <w:top w:w="12" w:type="dxa"/>
              <w:left w:w="12" w:type="dxa"/>
              <w:right w:w="12" w:type="dxa"/>
            </w:tcMar>
            <w:vAlign w:val="center"/>
          </w:tcPr>
          <w:p>
            <w:pPr>
              <w:widowControl/>
              <w:spacing w:line="360" w:lineRule="exact"/>
              <w:jc w:val="center"/>
              <w:textAlignment w:val="center"/>
              <w:rPr>
                <w:color w:val="000000"/>
                <w:sz w:val="22"/>
              </w:rPr>
            </w:pPr>
            <w:r>
              <w:rPr>
                <w:b/>
                <w:color w:val="000000"/>
                <w:kern w:val="0"/>
                <w:sz w:val="22"/>
                <w:lang w:bidi="ar"/>
              </w:rPr>
              <w:t>四、小试中试服务（专用券）</w:t>
            </w:r>
          </w:p>
        </w:tc>
      </w:tr>
      <w:tr>
        <w:tblPrEx>
          <w:tblCellMar>
            <w:top w:w="0" w:type="dxa"/>
            <w:left w:w="0" w:type="dxa"/>
            <w:bottom w:w="0" w:type="dxa"/>
            <w:right w:w="0" w:type="dxa"/>
          </w:tblCellMar>
        </w:tblPrEx>
        <w:trPr>
          <w:trHeight w:val="567" w:hRule="atLeast"/>
          <w:jc w:val="center"/>
        </w:trPr>
        <w:tc>
          <w:tcPr>
            <w:tcW w:w="1007"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实验测试</w:t>
            </w:r>
          </w:p>
        </w:tc>
        <w:tc>
          <w:tcPr>
            <w:tcW w:w="994"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样品研发</w:t>
            </w:r>
          </w:p>
        </w:tc>
        <w:tc>
          <w:tcPr>
            <w:tcW w:w="990"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360" w:lineRule="exact"/>
              <w:jc w:val="center"/>
              <w:textAlignment w:val="center"/>
              <w:rPr>
                <w:color w:val="000000"/>
                <w:sz w:val="22"/>
              </w:rPr>
            </w:pPr>
            <w:r>
              <w:rPr>
                <w:color w:val="000000"/>
                <w:kern w:val="0"/>
                <w:sz w:val="22"/>
                <w:lang w:bidi="ar"/>
              </w:rPr>
              <w:t>数据分析</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pacing w:line="360" w:lineRule="exact"/>
              <w:jc w:val="center"/>
              <w:rPr>
                <w:color w:val="FF0000"/>
                <w:sz w:val="22"/>
              </w:rPr>
            </w:pPr>
            <w:r>
              <w:rPr>
                <w:color w:val="000000"/>
                <w:kern w:val="0"/>
                <w:sz w:val="22"/>
                <w:lang w:bidi="ar"/>
              </w:rPr>
              <w:t>工艺验证</w:t>
            </w:r>
          </w:p>
        </w:tc>
        <w:tc>
          <w:tcPr>
            <w:tcW w:w="1013" w:type="pc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pacing w:line="360" w:lineRule="exact"/>
              <w:jc w:val="center"/>
              <w:rPr>
                <w:color w:val="FF0000"/>
                <w:sz w:val="22"/>
              </w:rPr>
            </w:pPr>
            <w:r>
              <w:rPr>
                <w:color w:val="000000"/>
                <w:kern w:val="0"/>
                <w:sz w:val="22"/>
                <w:lang w:bidi="ar"/>
              </w:rPr>
              <w:t>其他</w:t>
            </w:r>
          </w:p>
        </w:tc>
      </w:tr>
      <w:tr>
        <w:tblPrEx>
          <w:tblCellMar>
            <w:top w:w="0" w:type="dxa"/>
            <w:left w:w="0" w:type="dxa"/>
            <w:bottom w:w="0" w:type="dxa"/>
            <w:right w:w="0" w:type="dxa"/>
          </w:tblCellMar>
        </w:tblPrEx>
        <w:trPr>
          <w:trHeight w:val="567"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spacing w:line="360" w:lineRule="exact"/>
              <w:jc w:val="left"/>
              <w:textAlignment w:val="center"/>
              <w:rPr>
                <w:color w:val="000000"/>
                <w:kern w:val="0"/>
                <w:sz w:val="22"/>
                <w:lang w:bidi="ar"/>
              </w:rPr>
            </w:pPr>
            <w:r>
              <w:rPr>
                <w:color w:val="000000"/>
                <w:kern w:val="0"/>
                <w:sz w:val="22"/>
                <w:lang w:bidi="ar"/>
              </w:rPr>
              <w:t>说明：</w:t>
            </w:r>
          </w:p>
          <w:p>
            <w:pPr>
              <w:widowControl/>
              <w:spacing w:line="360" w:lineRule="exact"/>
              <w:jc w:val="left"/>
              <w:textAlignment w:val="center"/>
              <w:rPr>
                <w:b/>
                <w:bCs/>
                <w:color w:val="000000"/>
                <w:kern w:val="0"/>
                <w:sz w:val="22"/>
                <w:lang w:bidi="ar"/>
              </w:rPr>
            </w:pPr>
            <w:r>
              <w:rPr>
                <w:b/>
                <w:bCs/>
                <w:color w:val="000000"/>
                <w:kern w:val="0"/>
                <w:sz w:val="22"/>
                <w:lang w:bidi="ar"/>
              </w:rPr>
              <w:t>1.非标准服务合同兑现根据最终核定成交额约定进行兑现。</w:t>
            </w:r>
          </w:p>
          <w:p>
            <w:pPr>
              <w:widowControl/>
              <w:spacing w:line="360" w:lineRule="exact"/>
              <w:jc w:val="left"/>
              <w:textAlignment w:val="center"/>
              <w:rPr>
                <w:b/>
                <w:bCs/>
                <w:color w:val="000000"/>
                <w:kern w:val="0"/>
                <w:sz w:val="22"/>
                <w:lang w:bidi="ar"/>
              </w:rPr>
            </w:pPr>
            <w:r>
              <w:rPr>
                <w:b/>
                <w:bCs/>
                <w:color w:val="000000"/>
                <w:kern w:val="0"/>
                <w:sz w:val="22"/>
                <w:lang w:bidi="ar"/>
              </w:rPr>
              <w:t>2.上述服务合同使用合创券通用券或专用券可兑现金额=最终核定合同成交额*50%；</w:t>
            </w:r>
          </w:p>
          <w:p>
            <w:pPr>
              <w:widowControl/>
              <w:spacing w:line="360" w:lineRule="exact"/>
              <w:jc w:val="left"/>
              <w:textAlignment w:val="center"/>
              <w:rPr>
                <w:color w:val="000000"/>
                <w:kern w:val="0"/>
                <w:sz w:val="22"/>
                <w:lang w:bidi="ar"/>
              </w:rPr>
            </w:pPr>
            <w:r>
              <w:rPr>
                <w:color w:val="000000"/>
                <w:kern w:val="0"/>
                <w:sz w:val="22"/>
                <w:lang w:bidi="ar"/>
              </w:rPr>
              <w:t>举例：</w:t>
            </w:r>
          </w:p>
          <w:p>
            <w:pPr>
              <w:widowControl/>
              <w:spacing w:line="360" w:lineRule="exact"/>
              <w:jc w:val="left"/>
              <w:textAlignment w:val="center"/>
              <w:rPr>
                <w:color w:val="000000"/>
                <w:kern w:val="0"/>
                <w:sz w:val="22"/>
                <w:lang w:bidi="ar"/>
              </w:rPr>
            </w:pPr>
            <w:r>
              <w:rPr>
                <w:color w:val="000000"/>
                <w:kern w:val="0"/>
                <w:sz w:val="22"/>
                <w:lang w:bidi="ar"/>
              </w:rPr>
              <w:t>假如企业购买服务机构的“技术评估”服务，双方签订协议，协议价格为20000元，企业使用合创券10000元。如最终核定成交额约定为18000元，则服务机构合创券兑现金额18000元的50%，即9000元。</w:t>
            </w:r>
          </w:p>
        </w:tc>
      </w:tr>
    </w:tbl>
    <w:p>
      <w:pPr>
        <w:autoSpaceDE w:val="0"/>
        <w:autoSpaceDN w:val="0"/>
        <w:adjustRightInd w:val="0"/>
        <w:spacing w:line="580" w:lineRule="exact"/>
        <w:rPr>
          <w:rFonts w:eastAsia="仿宋_GB2312"/>
          <w:sz w:val="32"/>
          <w:szCs w:val="32"/>
        </w:rPr>
      </w:pPr>
    </w:p>
    <w:p>
      <w:pPr>
        <w:spacing w:line="580" w:lineRule="exact"/>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hint="eastAsia" w:eastAsia="仿宋_GB2312"/>
          <w:sz w:val="28"/>
          <w:szCs w:val="28"/>
        </w:rPr>
      </w:pPr>
    </w:p>
    <w:p>
      <w:pPr>
        <w:tabs>
          <w:tab w:val="left" w:pos="5040"/>
          <w:tab w:val="left" w:pos="8085"/>
        </w:tabs>
        <w:adjustRightInd w:val="0"/>
        <w:snapToGrid w:val="0"/>
        <w:spacing w:line="600" w:lineRule="exact"/>
        <w:rPr>
          <w:rFonts w:eastAsia="仿宋_GB2312"/>
          <w:sz w:val="28"/>
          <w:szCs w:val="28"/>
        </w:rPr>
      </w:pPr>
    </w:p>
    <w:p>
      <w:pPr>
        <w:tabs>
          <w:tab w:val="left" w:pos="5040"/>
          <w:tab w:val="left" w:pos="8085"/>
        </w:tabs>
        <w:adjustRightInd w:val="0"/>
        <w:snapToGrid w:val="0"/>
        <w:spacing w:line="600" w:lineRule="exact"/>
        <w:rPr>
          <w:rFonts w:eastAsia="仿宋_GB2312"/>
          <w:sz w:val="28"/>
          <w:szCs w:val="28"/>
        </w:rPr>
      </w:pPr>
      <w: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361315</wp:posOffset>
                </wp:positionV>
                <wp:extent cx="5615940" cy="0"/>
                <wp:effectExtent l="0" t="6350" r="0" b="63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2700">
                          <a:solidFill>
                            <a:srgbClr val="000000"/>
                          </a:solidFill>
                          <a:round/>
                        </a:ln>
                        <a:effectLst/>
                      </wps:spPr>
                      <wps:bodyPr/>
                    </wps:wsp>
                  </a:graphicData>
                </a:graphic>
              </wp:anchor>
            </w:drawing>
          </mc:Choice>
          <mc:Fallback>
            <w:pict>
              <v:line id="_x0000_s1026" o:spid="_x0000_s1026" o:spt="20" style="position:absolute;left:0pt;flip:y;margin-top:28.45pt;height:0pt;width:442.2pt;mso-position-horizontal:center;z-index:251659264;mso-width-relative:page;mso-height-relative:page;" filled="f" stroked="t" coordsize="21600,21600" o:gfxdata="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FhJTr1gAAAAYBAAAPAAAAAAAAAAEAIAAAACIAAABkcnMvZG93bnJldi54bWxQSwECFAAUAAAA&#10;CACHTuJAvp0b4fABAADDAwAADgAAAAAAAAABACAAAAAlAQAAZHJzL2Uyb0RvYy54bWxQSwUGAAAA&#10;AAYABgBZAQAAhwU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31115</wp:posOffset>
                </wp:positionV>
                <wp:extent cx="5615940" cy="0"/>
                <wp:effectExtent l="0" t="6350" r="0" b="63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ln>
                        <a:effectLst/>
                      </wps:spPr>
                      <wps:bodyPr/>
                    </wps:wsp>
                  </a:graphicData>
                </a:graphic>
              </wp:anchor>
            </w:drawing>
          </mc:Choice>
          <mc:Fallback>
            <w:pict>
              <v:line id="_x0000_s1026" o:spid="_x0000_s1026" o:spt="20" style="position:absolute;left:0pt;margin-top:2.45pt;height:0pt;width:442.2pt;mso-position-horizontal:center;z-index:251660288;mso-width-relative:page;mso-height-relative:page;" filled="f" stroked="t" coordsize="21600,21600" o:gfxdata="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hNvKL1AAA&#10;AAQBAAAPAAAAAAAAAAEAIAAAACIAAABkcnMvZG93bnJldi54bWxQSwECFAAUAAAACACHTuJA3xI7&#10;9OkBAAC5AwAADgAAAAAAAAABACAAAAAjAQAAZHJzL2Uyb0RvYy54bWxQSwUGAAAAAAYABgBZAQAA&#10;fgUAAAAA&#10;">
                <v:fill on="f" focussize="0,0"/>
                <v:stroke weight="1pt" color="#000000" joinstyle="round"/>
                <v:imagedata o:title=""/>
                <o:lock v:ext="edit" aspectratio="f"/>
              </v:line>
            </w:pict>
          </mc:Fallback>
        </mc:AlternateContent>
      </w:r>
      <w:r>
        <w:rPr>
          <w:rFonts w:eastAsia="仿宋_GB2312"/>
          <w:sz w:val="28"/>
          <w:szCs w:val="28"/>
        </w:rPr>
        <w:t>合肥市科学技术局                            2021年9月</w:t>
      </w:r>
      <w:r>
        <w:rPr>
          <w:rFonts w:hint="eastAsia" w:eastAsia="仿宋_GB2312"/>
          <w:sz w:val="28"/>
          <w:szCs w:val="28"/>
        </w:rPr>
        <w:t>10</w:t>
      </w:r>
      <w:r>
        <w:rPr>
          <w:rFonts w:eastAsia="仿宋_GB2312"/>
          <w:sz w:val="28"/>
          <w:szCs w:val="28"/>
        </w:rPr>
        <w:t>日印发</w:t>
      </w:r>
    </w:p>
    <w:sectPr>
      <w:footerReference r:id="rId5"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14 -</w:t>
    </w:r>
    <w:r>
      <w:rPr>
        <w:rFonts w:ascii="宋体" w:hAnsi="宋体"/>
        <w:sz w:val="28"/>
        <w:szCs w:val="2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13 -</w:t>
    </w:r>
    <w:r>
      <w:rPr>
        <w:rFonts w:ascii="宋体" w:hAnsi="宋体"/>
        <w:sz w:val="28"/>
        <w:szCs w:val="28"/>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F040F"/>
    <w:multiLevelType w:val="multilevel"/>
    <w:tmpl w:val="5C9F040F"/>
    <w:lvl w:ilvl="0" w:tentative="0">
      <w:start w:val="1"/>
      <w:numFmt w:val="japaneseCounting"/>
      <w:lvlText w:val="第%1章"/>
      <w:lvlJc w:val="left"/>
      <w:pPr>
        <w:tabs>
          <w:tab w:val="left" w:pos="1125"/>
        </w:tabs>
        <w:ind w:left="1125" w:hanging="112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8"/>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cwZWY0ZWNhYjNhOTc0YjYxOWUwNjdhN2U2YTI1YTUifQ=="/>
  </w:docVars>
  <w:rsids>
    <w:rsidRoot w:val="288C6600"/>
    <w:rsid w:val="00000E22"/>
    <w:rsid w:val="00027AA9"/>
    <w:rsid w:val="0004448F"/>
    <w:rsid w:val="004B3497"/>
    <w:rsid w:val="00612850"/>
    <w:rsid w:val="0067712F"/>
    <w:rsid w:val="00703B26"/>
    <w:rsid w:val="0075194C"/>
    <w:rsid w:val="007D45BC"/>
    <w:rsid w:val="00894BAB"/>
    <w:rsid w:val="008C6C96"/>
    <w:rsid w:val="00AD7185"/>
    <w:rsid w:val="00B76965"/>
    <w:rsid w:val="00BC488E"/>
    <w:rsid w:val="00C22044"/>
    <w:rsid w:val="00D24D88"/>
    <w:rsid w:val="00D322EF"/>
    <w:rsid w:val="00DA34DD"/>
    <w:rsid w:val="0102210A"/>
    <w:rsid w:val="01076865"/>
    <w:rsid w:val="011A34E7"/>
    <w:rsid w:val="012A6BDB"/>
    <w:rsid w:val="013B3054"/>
    <w:rsid w:val="01406C3B"/>
    <w:rsid w:val="014823D7"/>
    <w:rsid w:val="017E1782"/>
    <w:rsid w:val="01981555"/>
    <w:rsid w:val="01AF0E8E"/>
    <w:rsid w:val="01B963A4"/>
    <w:rsid w:val="020276B6"/>
    <w:rsid w:val="02366AD1"/>
    <w:rsid w:val="023A1A9C"/>
    <w:rsid w:val="0293255D"/>
    <w:rsid w:val="02964F9A"/>
    <w:rsid w:val="029A5B9B"/>
    <w:rsid w:val="02A90E82"/>
    <w:rsid w:val="02AC161D"/>
    <w:rsid w:val="02B16951"/>
    <w:rsid w:val="02C1531D"/>
    <w:rsid w:val="02F56D74"/>
    <w:rsid w:val="02F9322D"/>
    <w:rsid w:val="030D2310"/>
    <w:rsid w:val="0317318F"/>
    <w:rsid w:val="033A5773"/>
    <w:rsid w:val="03537148"/>
    <w:rsid w:val="03602500"/>
    <w:rsid w:val="036D5065"/>
    <w:rsid w:val="0377422A"/>
    <w:rsid w:val="037E0C59"/>
    <w:rsid w:val="03C06984"/>
    <w:rsid w:val="03D66BA6"/>
    <w:rsid w:val="03D94947"/>
    <w:rsid w:val="03DA0D0C"/>
    <w:rsid w:val="04051239"/>
    <w:rsid w:val="040D5188"/>
    <w:rsid w:val="041E22FB"/>
    <w:rsid w:val="0426794D"/>
    <w:rsid w:val="043B6B88"/>
    <w:rsid w:val="04A14B7F"/>
    <w:rsid w:val="04A66999"/>
    <w:rsid w:val="04E120FD"/>
    <w:rsid w:val="04E35A1E"/>
    <w:rsid w:val="04E470A0"/>
    <w:rsid w:val="04E76B0D"/>
    <w:rsid w:val="04F57376"/>
    <w:rsid w:val="05132CC5"/>
    <w:rsid w:val="05371CAB"/>
    <w:rsid w:val="054527E9"/>
    <w:rsid w:val="054558DC"/>
    <w:rsid w:val="054C07E1"/>
    <w:rsid w:val="05571F68"/>
    <w:rsid w:val="0559183C"/>
    <w:rsid w:val="05852B06"/>
    <w:rsid w:val="05883CA9"/>
    <w:rsid w:val="058B77F7"/>
    <w:rsid w:val="05946D7D"/>
    <w:rsid w:val="05B747B5"/>
    <w:rsid w:val="05C136BD"/>
    <w:rsid w:val="05E0267F"/>
    <w:rsid w:val="05F61D5B"/>
    <w:rsid w:val="0616597F"/>
    <w:rsid w:val="0616772D"/>
    <w:rsid w:val="062169DF"/>
    <w:rsid w:val="06317B68"/>
    <w:rsid w:val="06384528"/>
    <w:rsid w:val="06587E0F"/>
    <w:rsid w:val="066D26BC"/>
    <w:rsid w:val="06715AC6"/>
    <w:rsid w:val="067C0D7E"/>
    <w:rsid w:val="068335C9"/>
    <w:rsid w:val="06881B25"/>
    <w:rsid w:val="069E18E6"/>
    <w:rsid w:val="069F3BC7"/>
    <w:rsid w:val="069F5975"/>
    <w:rsid w:val="06B329B2"/>
    <w:rsid w:val="06C05F33"/>
    <w:rsid w:val="06C548A6"/>
    <w:rsid w:val="06DF2A5E"/>
    <w:rsid w:val="06FA7118"/>
    <w:rsid w:val="06FB2581"/>
    <w:rsid w:val="07070C62"/>
    <w:rsid w:val="073D12B6"/>
    <w:rsid w:val="077735D5"/>
    <w:rsid w:val="07820CB0"/>
    <w:rsid w:val="078749C7"/>
    <w:rsid w:val="078801B7"/>
    <w:rsid w:val="078F545B"/>
    <w:rsid w:val="082B450C"/>
    <w:rsid w:val="084F28D0"/>
    <w:rsid w:val="08714BFB"/>
    <w:rsid w:val="088759B8"/>
    <w:rsid w:val="089B68F5"/>
    <w:rsid w:val="08AD1F22"/>
    <w:rsid w:val="08AE7C97"/>
    <w:rsid w:val="08C26F23"/>
    <w:rsid w:val="08C77405"/>
    <w:rsid w:val="08CB2A51"/>
    <w:rsid w:val="08CF7CF6"/>
    <w:rsid w:val="08DE7BE9"/>
    <w:rsid w:val="08DF78BC"/>
    <w:rsid w:val="090E69D3"/>
    <w:rsid w:val="092E1232"/>
    <w:rsid w:val="0935436E"/>
    <w:rsid w:val="0942230E"/>
    <w:rsid w:val="094C2263"/>
    <w:rsid w:val="095A66E0"/>
    <w:rsid w:val="09645974"/>
    <w:rsid w:val="098C0325"/>
    <w:rsid w:val="09A36CB7"/>
    <w:rsid w:val="09A6526C"/>
    <w:rsid w:val="09AD6B29"/>
    <w:rsid w:val="09BF08C3"/>
    <w:rsid w:val="09ED5718"/>
    <w:rsid w:val="0A053A0C"/>
    <w:rsid w:val="0A2C4FCB"/>
    <w:rsid w:val="0A326B00"/>
    <w:rsid w:val="0A6A5EF4"/>
    <w:rsid w:val="0A72684A"/>
    <w:rsid w:val="0A7657F5"/>
    <w:rsid w:val="0A912DC1"/>
    <w:rsid w:val="0AB874B3"/>
    <w:rsid w:val="0ABF0394"/>
    <w:rsid w:val="0ACA6565"/>
    <w:rsid w:val="0AE53B72"/>
    <w:rsid w:val="0AEC3153"/>
    <w:rsid w:val="0B031FC4"/>
    <w:rsid w:val="0B09160F"/>
    <w:rsid w:val="0B3F14D4"/>
    <w:rsid w:val="0B4705F8"/>
    <w:rsid w:val="0B6C545D"/>
    <w:rsid w:val="0B8C2911"/>
    <w:rsid w:val="0B92111B"/>
    <w:rsid w:val="0B9768BC"/>
    <w:rsid w:val="0B9A670B"/>
    <w:rsid w:val="0BA8758E"/>
    <w:rsid w:val="0BAD1657"/>
    <w:rsid w:val="0BC03DFF"/>
    <w:rsid w:val="0BC42E6D"/>
    <w:rsid w:val="0BCB580A"/>
    <w:rsid w:val="0BD460C1"/>
    <w:rsid w:val="0BE84932"/>
    <w:rsid w:val="0BEB021D"/>
    <w:rsid w:val="0BF20D3A"/>
    <w:rsid w:val="0C0B585A"/>
    <w:rsid w:val="0C126BE9"/>
    <w:rsid w:val="0C177D5B"/>
    <w:rsid w:val="0C243B0A"/>
    <w:rsid w:val="0C300E1D"/>
    <w:rsid w:val="0C301568"/>
    <w:rsid w:val="0C451932"/>
    <w:rsid w:val="0C476AD2"/>
    <w:rsid w:val="0C560509"/>
    <w:rsid w:val="0C6744E3"/>
    <w:rsid w:val="0C7205E5"/>
    <w:rsid w:val="0C754575"/>
    <w:rsid w:val="0C7B320A"/>
    <w:rsid w:val="0C940ACC"/>
    <w:rsid w:val="0CBE2AC0"/>
    <w:rsid w:val="0CEB3B21"/>
    <w:rsid w:val="0CF27DAF"/>
    <w:rsid w:val="0CFE2CC9"/>
    <w:rsid w:val="0D0F083F"/>
    <w:rsid w:val="0D2C03E0"/>
    <w:rsid w:val="0D2E35AF"/>
    <w:rsid w:val="0D3A63F7"/>
    <w:rsid w:val="0D554FDF"/>
    <w:rsid w:val="0D625475"/>
    <w:rsid w:val="0D71147B"/>
    <w:rsid w:val="0D896A37"/>
    <w:rsid w:val="0D9C336A"/>
    <w:rsid w:val="0DAE301B"/>
    <w:rsid w:val="0DD064BB"/>
    <w:rsid w:val="0DDE3227"/>
    <w:rsid w:val="0DE8637D"/>
    <w:rsid w:val="0DE907B1"/>
    <w:rsid w:val="0DFB23D1"/>
    <w:rsid w:val="0E162D58"/>
    <w:rsid w:val="0E20245A"/>
    <w:rsid w:val="0E2928CF"/>
    <w:rsid w:val="0E391853"/>
    <w:rsid w:val="0E3919B3"/>
    <w:rsid w:val="0E466648"/>
    <w:rsid w:val="0E6C0F7A"/>
    <w:rsid w:val="0E704191"/>
    <w:rsid w:val="0E934577"/>
    <w:rsid w:val="0EAA0428"/>
    <w:rsid w:val="0EAD2BF9"/>
    <w:rsid w:val="0EAF4BC3"/>
    <w:rsid w:val="0EC0785C"/>
    <w:rsid w:val="0F0A3BC4"/>
    <w:rsid w:val="0F135152"/>
    <w:rsid w:val="0F144FCA"/>
    <w:rsid w:val="0F645694"/>
    <w:rsid w:val="0F7D6A6F"/>
    <w:rsid w:val="0F851480"/>
    <w:rsid w:val="0F9B349B"/>
    <w:rsid w:val="0F9D4361"/>
    <w:rsid w:val="0FA638FD"/>
    <w:rsid w:val="0FAC6B20"/>
    <w:rsid w:val="0FC83542"/>
    <w:rsid w:val="0FCE2C6E"/>
    <w:rsid w:val="0FE4264A"/>
    <w:rsid w:val="102142CC"/>
    <w:rsid w:val="102150FE"/>
    <w:rsid w:val="10430C71"/>
    <w:rsid w:val="104D29EC"/>
    <w:rsid w:val="106043C7"/>
    <w:rsid w:val="10683808"/>
    <w:rsid w:val="106E37A5"/>
    <w:rsid w:val="1073393A"/>
    <w:rsid w:val="1079141B"/>
    <w:rsid w:val="108F73FE"/>
    <w:rsid w:val="10937BD1"/>
    <w:rsid w:val="10AF46C7"/>
    <w:rsid w:val="10B65D88"/>
    <w:rsid w:val="10B71B0D"/>
    <w:rsid w:val="10DB2883"/>
    <w:rsid w:val="10DE5245"/>
    <w:rsid w:val="110A193E"/>
    <w:rsid w:val="113D4A25"/>
    <w:rsid w:val="115206FB"/>
    <w:rsid w:val="11552C74"/>
    <w:rsid w:val="11616A2A"/>
    <w:rsid w:val="118365B4"/>
    <w:rsid w:val="1184179F"/>
    <w:rsid w:val="118A23B5"/>
    <w:rsid w:val="11936FD1"/>
    <w:rsid w:val="11C239CB"/>
    <w:rsid w:val="11DB6152"/>
    <w:rsid w:val="11F20748"/>
    <w:rsid w:val="11F27AF4"/>
    <w:rsid w:val="123950C0"/>
    <w:rsid w:val="1245043C"/>
    <w:rsid w:val="124D4243"/>
    <w:rsid w:val="129F4320"/>
    <w:rsid w:val="12A4722E"/>
    <w:rsid w:val="12A610CB"/>
    <w:rsid w:val="12B90C2E"/>
    <w:rsid w:val="12C72BC7"/>
    <w:rsid w:val="12EC7963"/>
    <w:rsid w:val="130E0FEA"/>
    <w:rsid w:val="132D3D5C"/>
    <w:rsid w:val="13426006"/>
    <w:rsid w:val="1351449B"/>
    <w:rsid w:val="13566F99"/>
    <w:rsid w:val="1358114A"/>
    <w:rsid w:val="136141C4"/>
    <w:rsid w:val="13661229"/>
    <w:rsid w:val="1379385B"/>
    <w:rsid w:val="137F1EC4"/>
    <w:rsid w:val="1386575E"/>
    <w:rsid w:val="13A84105"/>
    <w:rsid w:val="13A90458"/>
    <w:rsid w:val="13AD32FE"/>
    <w:rsid w:val="13E14C51"/>
    <w:rsid w:val="13EF390C"/>
    <w:rsid w:val="13F5218B"/>
    <w:rsid w:val="13FA1671"/>
    <w:rsid w:val="1405644D"/>
    <w:rsid w:val="140D6614"/>
    <w:rsid w:val="14184FB8"/>
    <w:rsid w:val="142307ED"/>
    <w:rsid w:val="142A35E9"/>
    <w:rsid w:val="144D623B"/>
    <w:rsid w:val="1450044D"/>
    <w:rsid w:val="14504727"/>
    <w:rsid w:val="14546586"/>
    <w:rsid w:val="146D0E60"/>
    <w:rsid w:val="14740009"/>
    <w:rsid w:val="14773A8D"/>
    <w:rsid w:val="14803C6C"/>
    <w:rsid w:val="14843FE4"/>
    <w:rsid w:val="149630BA"/>
    <w:rsid w:val="149C7EA0"/>
    <w:rsid w:val="14AA20B4"/>
    <w:rsid w:val="14B06F9F"/>
    <w:rsid w:val="14B77DF4"/>
    <w:rsid w:val="14E530ED"/>
    <w:rsid w:val="14E804E7"/>
    <w:rsid w:val="14F340E2"/>
    <w:rsid w:val="150177FB"/>
    <w:rsid w:val="15107A3E"/>
    <w:rsid w:val="151E57B4"/>
    <w:rsid w:val="1529684F"/>
    <w:rsid w:val="152E4A94"/>
    <w:rsid w:val="15402071"/>
    <w:rsid w:val="1542668A"/>
    <w:rsid w:val="15464474"/>
    <w:rsid w:val="15475B55"/>
    <w:rsid w:val="154D00B1"/>
    <w:rsid w:val="156264EB"/>
    <w:rsid w:val="156F59E5"/>
    <w:rsid w:val="15C52400"/>
    <w:rsid w:val="15E213DA"/>
    <w:rsid w:val="15E7559C"/>
    <w:rsid w:val="15EA7FE4"/>
    <w:rsid w:val="15F65199"/>
    <w:rsid w:val="16074396"/>
    <w:rsid w:val="16086E67"/>
    <w:rsid w:val="160C067F"/>
    <w:rsid w:val="161764C9"/>
    <w:rsid w:val="161F7890"/>
    <w:rsid w:val="162C089B"/>
    <w:rsid w:val="163F4A2C"/>
    <w:rsid w:val="164727A6"/>
    <w:rsid w:val="16797F90"/>
    <w:rsid w:val="167B1B16"/>
    <w:rsid w:val="168656CE"/>
    <w:rsid w:val="16951A4F"/>
    <w:rsid w:val="169D3553"/>
    <w:rsid w:val="16B05DD6"/>
    <w:rsid w:val="16C3421C"/>
    <w:rsid w:val="16C4611B"/>
    <w:rsid w:val="16CB1918"/>
    <w:rsid w:val="16E90C9D"/>
    <w:rsid w:val="16EF2001"/>
    <w:rsid w:val="16FD6AE2"/>
    <w:rsid w:val="171532F9"/>
    <w:rsid w:val="172A00A4"/>
    <w:rsid w:val="1740176B"/>
    <w:rsid w:val="17711EEE"/>
    <w:rsid w:val="177459FB"/>
    <w:rsid w:val="17C51545"/>
    <w:rsid w:val="17EF6030"/>
    <w:rsid w:val="17F57170"/>
    <w:rsid w:val="18005BDE"/>
    <w:rsid w:val="18017198"/>
    <w:rsid w:val="18071CDA"/>
    <w:rsid w:val="182061EA"/>
    <w:rsid w:val="18293B1F"/>
    <w:rsid w:val="182C3584"/>
    <w:rsid w:val="183A0235"/>
    <w:rsid w:val="183D10B6"/>
    <w:rsid w:val="18490E55"/>
    <w:rsid w:val="184E457E"/>
    <w:rsid w:val="185C1918"/>
    <w:rsid w:val="18611597"/>
    <w:rsid w:val="18632CC3"/>
    <w:rsid w:val="186D4B4C"/>
    <w:rsid w:val="187964A3"/>
    <w:rsid w:val="187B69C7"/>
    <w:rsid w:val="187C76C9"/>
    <w:rsid w:val="187E06D9"/>
    <w:rsid w:val="188A245C"/>
    <w:rsid w:val="18A0409D"/>
    <w:rsid w:val="18A710EE"/>
    <w:rsid w:val="18A77FC3"/>
    <w:rsid w:val="18B67F74"/>
    <w:rsid w:val="18CB0452"/>
    <w:rsid w:val="18DF4781"/>
    <w:rsid w:val="18EB2C9C"/>
    <w:rsid w:val="18EE2190"/>
    <w:rsid w:val="191C792C"/>
    <w:rsid w:val="192E77A1"/>
    <w:rsid w:val="19341F4D"/>
    <w:rsid w:val="194609E1"/>
    <w:rsid w:val="19674D79"/>
    <w:rsid w:val="19741CF1"/>
    <w:rsid w:val="19781177"/>
    <w:rsid w:val="197C38F7"/>
    <w:rsid w:val="19810F0A"/>
    <w:rsid w:val="19AE0EC6"/>
    <w:rsid w:val="19BB0A82"/>
    <w:rsid w:val="19CE6964"/>
    <w:rsid w:val="19DB1EAF"/>
    <w:rsid w:val="19DD0D59"/>
    <w:rsid w:val="1A1F5447"/>
    <w:rsid w:val="1A3D483B"/>
    <w:rsid w:val="1A672418"/>
    <w:rsid w:val="1A6E18C0"/>
    <w:rsid w:val="1A776245"/>
    <w:rsid w:val="1A894AC8"/>
    <w:rsid w:val="1A982793"/>
    <w:rsid w:val="1A984739"/>
    <w:rsid w:val="1AB43EB8"/>
    <w:rsid w:val="1AB56F18"/>
    <w:rsid w:val="1ACF532D"/>
    <w:rsid w:val="1AD55434"/>
    <w:rsid w:val="1AE71051"/>
    <w:rsid w:val="1B063DBD"/>
    <w:rsid w:val="1B165C75"/>
    <w:rsid w:val="1B191FAD"/>
    <w:rsid w:val="1B1E7457"/>
    <w:rsid w:val="1B230A84"/>
    <w:rsid w:val="1B293607"/>
    <w:rsid w:val="1B32070E"/>
    <w:rsid w:val="1B542D7A"/>
    <w:rsid w:val="1B6F1962"/>
    <w:rsid w:val="1B81155A"/>
    <w:rsid w:val="1B8B42C2"/>
    <w:rsid w:val="1B9919FC"/>
    <w:rsid w:val="1B9A1E7A"/>
    <w:rsid w:val="1B9F36C4"/>
    <w:rsid w:val="1BF00F99"/>
    <w:rsid w:val="1C0F70BC"/>
    <w:rsid w:val="1C1E63C0"/>
    <w:rsid w:val="1C1E6EE4"/>
    <w:rsid w:val="1C74399D"/>
    <w:rsid w:val="1C9A47BD"/>
    <w:rsid w:val="1C9F0025"/>
    <w:rsid w:val="1CA57546"/>
    <w:rsid w:val="1CEE7C62"/>
    <w:rsid w:val="1CFC5477"/>
    <w:rsid w:val="1D0B293F"/>
    <w:rsid w:val="1D111201"/>
    <w:rsid w:val="1D36562A"/>
    <w:rsid w:val="1D5820E9"/>
    <w:rsid w:val="1D6460D3"/>
    <w:rsid w:val="1D6572CB"/>
    <w:rsid w:val="1D6B15C9"/>
    <w:rsid w:val="1D6D0123"/>
    <w:rsid w:val="1D8F478D"/>
    <w:rsid w:val="1D99567A"/>
    <w:rsid w:val="1D9B06DA"/>
    <w:rsid w:val="1D9E1554"/>
    <w:rsid w:val="1DAF0B83"/>
    <w:rsid w:val="1DC859F7"/>
    <w:rsid w:val="1DC96420"/>
    <w:rsid w:val="1DF36BBF"/>
    <w:rsid w:val="1DF46D9B"/>
    <w:rsid w:val="1E164FC5"/>
    <w:rsid w:val="1E337761"/>
    <w:rsid w:val="1E482B32"/>
    <w:rsid w:val="1E832014"/>
    <w:rsid w:val="1E8332E4"/>
    <w:rsid w:val="1E93008B"/>
    <w:rsid w:val="1E937597"/>
    <w:rsid w:val="1E9F5C5D"/>
    <w:rsid w:val="1EC80C96"/>
    <w:rsid w:val="1ED46B34"/>
    <w:rsid w:val="1EDE2045"/>
    <w:rsid w:val="1EF47344"/>
    <w:rsid w:val="1EFF124F"/>
    <w:rsid w:val="1F035248"/>
    <w:rsid w:val="1F036180"/>
    <w:rsid w:val="1F1B62B9"/>
    <w:rsid w:val="1F2107B9"/>
    <w:rsid w:val="1F3B6C01"/>
    <w:rsid w:val="1F3D2986"/>
    <w:rsid w:val="1F4D3D68"/>
    <w:rsid w:val="1F6A2B6C"/>
    <w:rsid w:val="1F7535C9"/>
    <w:rsid w:val="1F8B05B4"/>
    <w:rsid w:val="1F8F60BD"/>
    <w:rsid w:val="1FC619C9"/>
    <w:rsid w:val="1FDB5818"/>
    <w:rsid w:val="201C23F6"/>
    <w:rsid w:val="204B201E"/>
    <w:rsid w:val="20501B55"/>
    <w:rsid w:val="205B4373"/>
    <w:rsid w:val="20744526"/>
    <w:rsid w:val="207B60AF"/>
    <w:rsid w:val="207C0ACB"/>
    <w:rsid w:val="208323B0"/>
    <w:rsid w:val="208E7487"/>
    <w:rsid w:val="20982398"/>
    <w:rsid w:val="20A0611A"/>
    <w:rsid w:val="20A07781"/>
    <w:rsid w:val="20B90B33"/>
    <w:rsid w:val="20B971DB"/>
    <w:rsid w:val="20E57FD0"/>
    <w:rsid w:val="20E97AC1"/>
    <w:rsid w:val="210267E7"/>
    <w:rsid w:val="212154AC"/>
    <w:rsid w:val="21215EEA"/>
    <w:rsid w:val="21350F46"/>
    <w:rsid w:val="2170585F"/>
    <w:rsid w:val="21806E16"/>
    <w:rsid w:val="21845A3B"/>
    <w:rsid w:val="21866F53"/>
    <w:rsid w:val="218943E4"/>
    <w:rsid w:val="218C64F8"/>
    <w:rsid w:val="21995DA1"/>
    <w:rsid w:val="21B87493"/>
    <w:rsid w:val="21C54196"/>
    <w:rsid w:val="21DF2B6D"/>
    <w:rsid w:val="21F20BF7"/>
    <w:rsid w:val="21FA049A"/>
    <w:rsid w:val="220A07F0"/>
    <w:rsid w:val="22173509"/>
    <w:rsid w:val="223F73BB"/>
    <w:rsid w:val="22422435"/>
    <w:rsid w:val="226338A3"/>
    <w:rsid w:val="226513C9"/>
    <w:rsid w:val="226A4C31"/>
    <w:rsid w:val="22745AB0"/>
    <w:rsid w:val="228224DF"/>
    <w:rsid w:val="22A243CB"/>
    <w:rsid w:val="22AE7BA3"/>
    <w:rsid w:val="22BB458D"/>
    <w:rsid w:val="22CF1790"/>
    <w:rsid w:val="22E83DA8"/>
    <w:rsid w:val="22F146C8"/>
    <w:rsid w:val="22FA6C1D"/>
    <w:rsid w:val="2318643B"/>
    <w:rsid w:val="231C7467"/>
    <w:rsid w:val="23370ACE"/>
    <w:rsid w:val="233723BE"/>
    <w:rsid w:val="2361513E"/>
    <w:rsid w:val="236C3A07"/>
    <w:rsid w:val="2371679C"/>
    <w:rsid w:val="239A32F4"/>
    <w:rsid w:val="23A3664D"/>
    <w:rsid w:val="23AE41B2"/>
    <w:rsid w:val="23CA0645"/>
    <w:rsid w:val="23D00757"/>
    <w:rsid w:val="23D15DE6"/>
    <w:rsid w:val="23D84DEB"/>
    <w:rsid w:val="23D86A95"/>
    <w:rsid w:val="23DD3B82"/>
    <w:rsid w:val="240B3174"/>
    <w:rsid w:val="24351E17"/>
    <w:rsid w:val="2444679D"/>
    <w:rsid w:val="2469024B"/>
    <w:rsid w:val="246F747F"/>
    <w:rsid w:val="248144B4"/>
    <w:rsid w:val="24A94175"/>
    <w:rsid w:val="24D27D8F"/>
    <w:rsid w:val="24D7661F"/>
    <w:rsid w:val="24DB0068"/>
    <w:rsid w:val="24E423D6"/>
    <w:rsid w:val="24E838E6"/>
    <w:rsid w:val="24F84D3D"/>
    <w:rsid w:val="24F86524"/>
    <w:rsid w:val="250003E1"/>
    <w:rsid w:val="25117742"/>
    <w:rsid w:val="255E0351"/>
    <w:rsid w:val="255F2A47"/>
    <w:rsid w:val="25673CEC"/>
    <w:rsid w:val="25930C1B"/>
    <w:rsid w:val="259B3353"/>
    <w:rsid w:val="25BA1A2C"/>
    <w:rsid w:val="25D12319"/>
    <w:rsid w:val="25DA579F"/>
    <w:rsid w:val="25E57BFE"/>
    <w:rsid w:val="2608239D"/>
    <w:rsid w:val="26113484"/>
    <w:rsid w:val="261174EE"/>
    <w:rsid w:val="26187585"/>
    <w:rsid w:val="26234E49"/>
    <w:rsid w:val="26415CA9"/>
    <w:rsid w:val="266A5519"/>
    <w:rsid w:val="268A5FB7"/>
    <w:rsid w:val="26A57045"/>
    <w:rsid w:val="26B962C4"/>
    <w:rsid w:val="26BF6E3B"/>
    <w:rsid w:val="26D03E51"/>
    <w:rsid w:val="26D92385"/>
    <w:rsid w:val="26E36D60"/>
    <w:rsid w:val="26E643F9"/>
    <w:rsid w:val="270D14C0"/>
    <w:rsid w:val="272A1BBA"/>
    <w:rsid w:val="273C4BF1"/>
    <w:rsid w:val="27906EE8"/>
    <w:rsid w:val="27A50B00"/>
    <w:rsid w:val="27AD1A84"/>
    <w:rsid w:val="27C17DAA"/>
    <w:rsid w:val="27FF4628"/>
    <w:rsid w:val="280479FF"/>
    <w:rsid w:val="28083655"/>
    <w:rsid w:val="280F0A5F"/>
    <w:rsid w:val="28112D51"/>
    <w:rsid w:val="28384FA3"/>
    <w:rsid w:val="284441E0"/>
    <w:rsid w:val="284B5A4E"/>
    <w:rsid w:val="28580C73"/>
    <w:rsid w:val="285F2C91"/>
    <w:rsid w:val="28610C27"/>
    <w:rsid w:val="286640ED"/>
    <w:rsid w:val="28683B75"/>
    <w:rsid w:val="287D1A10"/>
    <w:rsid w:val="288C6600"/>
    <w:rsid w:val="289305FF"/>
    <w:rsid w:val="28A10C81"/>
    <w:rsid w:val="28A8494D"/>
    <w:rsid w:val="28B54CE6"/>
    <w:rsid w:val="28BC6B86"/>
    <w:rsid w:val="28C30BC3"/>
    <w:rsid w:val="28D92ED7"/>
    <w:rsid w:val="28EB4482"/>
    <w:rsid w:val="28EF7C3E"/>
    <w:rsid w:val="290336EA"/>
    <w:rsid w:val="29560572"/>
    <w:rsid w:val="295A107C"/>
    <w:rsid w:val="295A7236"/>
    <w:rsid w:val="295E0A9A"/>
    <w:rsid w:val="29691566"/>
    <w:rsid w:val="29743FD1"/>
    <w:rsid w:val="2996630C"/>
    <w:rsid w:val="29B33362"/>
    <w:rsid w:val="29C966E1"/>
    <w:rsid w:val="29CC1F57"/>
    <w:rsid w:val="29E2747A"/>
    <w:rsid w:val="2A1A36B5"/>
    <w:rsid w:val="2A1D478E"/>
    <w:rsid w:val="2A263B34"/>
    <w:rsid w:val="2A2C545C"/>
    <w:rsid w:val="2A300AFF"/>
    <w:rsid w:val="2A3A7227"/>
    <w:rsid w:val="2A411F62"/>
    <w:rsid w:val="2A427A43"/>
    <w:rsid w:val="2A69376A"/>
    <w:rsid w:val="2A756AF2"/>
    <w:rsid w:val="2A9E1AAF"/>
    <w:rsid w:val="2AA46384"/>
    <w:rsid w:val="2AA64C74"/>
    <w:rsid w:val="2AA9206F"/>
    <w:rsid w:val="2ABE74D7"/>
    <w:rsid w:val="2ABF7AE4"/>
    <w:rsid w:val="2AD728D5"/>
    <w:rsid w:val="2AD92315"/>
    <w:rsid w:val="2ADA33E0"/>
    <w:rsid w:val="2AE65071"/>
    <w:rsid w:val="2B10738C"/>
    <w:rsid w:val="2B126725"/>
    <w:rsid w:val="2B1B5114"/>
    <w:rsid w:val="2B2067D5"/>
    <w:rsid w:val="2B365048"/>
    <w:rsid w:val="2B3B5B15"/>
    <w:rsid w:val="2B57721E"/>
    <w:rsid w:val="2B614A71"/>
    <w:rsid w:val="2BA713E3"/>
    <w:rsid w:val="2BB92785"/>
    <w:rsid w:val="2BBA68C1"/>
    <w:rsid w:val="2BCF3D57"/>
    <w:rsid w:val="2BD55811"/>
    <w:rsid w:val="2BEA293F"/>
    <w:rsid w:val="2BF00642"/>
    <w:rsid w:val="2BF70773"/>
    <w:rsid w:val="2C622E1D"/>
    <w:rsid w:val="2C792640"/>
    <w:rsid w:val="2C7E46FA"/>
    <w:rsid w:val="2C89138C"/>
    <w:rsid w:val="2CC32F93"/>
    <w:rsid w:val="2CC97514"/>
    <w:rsid w:val="2CCC217B"/>
    <w:rsid w:val="2CE706CE"/>
    <w:rsid w:val="2CFE0401"/>
    <w:rsid w:val="2CFF5535"/>
    <w:rsid w:val="2D300825"/>
    <w:rsid w:val="2D3A6A09"/>
    <w:rsid w:val="2D3C33FD"/>
    <w:rsid w:val="2D3E0FF5"/>
    <w:rsid w:val="2D416333"/>
    <w:rsid w:val="2D5C161A"/>
    <w:rsid w:val="2D734CE1"/>
    <w:rsid w:val="2D811081"/>
    <w:rsid w:val="2D8C274E"/>
    <w:rsid w:val="2DB566CA"/>
    <w:rsid w:val="2DB86416"/>
    <w:rsid w:val="2DE251FB"/>
    <w:rsid w:val="2E0175B7"/>
    <w:rsid w:val="2E052836"/>
    <w:rsid w:val="2E0A53A5"/>
    <w:rsid w:val="2E101D89"/>
    <w:rsid w:val="2E1E4B22"/>
    <w:rsid w:val="2E3507E9"/>
    <w:rsid w:val="2E3C3F31"/>
    <w:rsid w:val="2E4104BE"/>
    <w:rsid w:val="2E555F9E"/>
    <w:rsid w:val="2E5C3FC8"/>
    <w:rsid w:val="2E692241"/>
    <w:rsid w:val="2E716C23"/>
    <w:rsid w:val="2E9372BE"/>
    <w:rsid w:val="2EAC5884"/>
    <w:rsid w:val="2EB07884"/>
    <w:rsid w:val="2EC102CF"/>
    <w:rsid w:val="2ECD050D"/>
    <w:rsid w:val="2EED77CD"/>
    <w:rsid w:val="2EFB05A6"/>
    <w:rsid w:val="2F0401BB"/>
    <w:rsid w:val="2F1C72B3"/>
    <w:rsid w:val="2F323C1D"/>
    <w:rsid w:val="2F36657D"/>
    <w:rsid w:val="2F462037"/>
    <w:rsid w:val="2F5702EB"/>
    <w:rsid w:val="2F61022A"/>
    <w:rsid w:val="2F7964B4"/>
    <w:rsid w:val="2F837332"/>
    <w:rsid w:val="2F9F44E4"/>
    <w:rsid w:val="2FA379D4"/>
    <w:rsid w:val="2FB76FDC"/>
    <w:rsid w:val="2FBC1655"/>
    <w:rsid w:val="30196E0A"/>
    <w:rsid w:val="302457B3"/>
    <w:rsid w:val="303154E3"/>
    <w:rsid w:val="303635E9"/>
    <w:rsid w:val="30406FD1"/>
    <w:rsid w:val="3045283A"/>
    <w:rsid w:val="30516465"/>
    <w:rsid w:val="3060117A"/>
    <w:rsid w:val="3082583C"/>
    <w:rsid w:val="30A26E65"/>
    <w:rsid w:val="30AA78F8"/>
    <w:rsid w:val="30F06C49"/>
    <w:rsid w:val="30F304E8"/>
    <w:rsid w:val="312F68CA"/>
    <w:rsid w:val="314825E1"/>
    <w:rsid w:val="319E3DF8"/>
    <w:rsid w:val="31A11CF2"/>
    <w:rsid w:val="31AC0127"/>
    <w:rsid w:val="31AE14FC"/>
    <w:rsid w:val="31BA614B"/>
    <w:rsid w:val="31D855AA"/>
    <w:rsid w:val="31EC252E"/>
    <w:rsid w:val="31F439E7"/>
    <w:rsid w:val="31FF1873"/>
    <w:rsid w:val="32002E9B"/>
    <w:rsid w:val="32067D58"/>
    <w:rsid w:val="320A4E7B"/>
    <w:rsid w:val="32240F9E"/>
    <w:rsid w:val="324D24F5"/>
    <w:rsid w:val="325A6A70"/>
    <w:rsid w:val="328C3DC0"/>
    <w:rsid w:val="328C7167"/>
    <w:rsid w:val="329B4993"/>
    <w:rsid w:val="32C344D2"/>
    <w:rsid w:val="32C970B6"/>
    <w:rsid w:val="33007BF3"/>
    <w:rsid w:val="3317515B"/>
    <w:rsid w:val="331B1F52"/>
    <w:rsid w:val="332875D2"/>
    <w:rsid w:val="332A26DE"/>
    <w:rsid w:val="33396A75"/>
    <w:rsid w:val="333C7F24"/>
    <w:rsid w:val="33576B0C"/>
    <w:rsid w:val="33642EC9"/>
    <w:rsid w:val="33792F26"/>
    <w:rsid w:val="337E678E"/>
    <w:rsid w:val="33865906"/>
    <w:rsid w:val="33AB547B"/>
    <w:rsid w:val="34014CC9"/>
    <w:rsid w:val="34103F9A"/>
    <w:rsid w:val="34202CA2"/>
    <w:rsid w:val="342A3A23"/>
    <w:rsid w:val="34313801"/>
    <w:rsid w:val="343323D7"/>
    <w:rsid w:val="34363652"/>
    <w:rsid w:val="343926B5"/>
    <w:rsid w:val="347D36FE"/>
    <w:rsid w:val="34B14087"/>
    <w:rsid w:val="34B840B7"/>
    <w:rsid w:val="34C46A28"/>
    <w:rsid w:val="34D44527"/>
    <w:rsid w:val="34E02B31"/>
    <w:rsid w:val="34E84BC6"/>
    <w:rsid w:val="35071A07"/>
    <w:rsid w:val="3511718E"/>
    <w:rsid w:val="351333BE"/>
    <w:rsid w:val="35197E5B"/>
    <w:rsid w:val="354977D1"/>
    <w:rsid w:val="355053E0"/>
    <w:rsid w:val="356C4D92"/>
    <w:rsid w:val="359009FB"/>
    <w:rsid w:val="359758E5"/>
    <w:rsid w:val="35A03A1F"/>
    <w:rsid w:val="35AC5493"/>
    <w:rsid w:val="35DE52C2"/>
    <w:rsid w:val="35E3689D"/>
    <w:rsid w:val="35E368AC"/>
    <w:rsid w:val="35F26FC0"/>
    <w:rsid w:val="35F72828"/>
    <w:rsid w:val="36062A6B"/>
    <w:rsid w:val="36201C18"/>
    <w:rsid w:val="36304799"/>
    <w:rsid w:val="36364546"/>
    <w:rsid w:val="36394BEF"/>
    <w:rsid w:val="36432F5F"/>
    <w:rsid w:val="36632192"/>
    <w:rsid w:val="367423B4"/>
    <w:rsid w:val="367B2F2A"/>
    <w:rsid w:val="367E0853"/>
    <w:rsid w:val="367E41E9"/>
    <w:rsid w:val="369E5632"/>
    <w:rsid w:val="36A243AD"/>
    <w:rsid w:val="36BA399D"/>
    <w:rsid w:val="36D17D3F"/>
    <w:rsid w:val="36DA5A5F"/>
    <w:rsid w:val="36E45A07"/>
    <w:rsid w:val="36E6344F"/>
    <w:rsid w:val="36F01227"/>
    <w:rsid w:val="36F13F39"/>
    <w:rsid w:val="37147A7C"/>
    <w:rsid w:val="371722B1"/>
    <w:rsid w:val="371C5EDC"/>
    <w:rsid w:val="372968A1"/>
    <w:rsid w:val="372C02AF"/>
    <w:rsid w:val="37345E4B"/>
    <w:rsid w:val="377759CE"/>
    <w:rsid w:val="377834F5"/>
    <w:rsid w:val="377F2AD5"/>
    <w:rsid w:val="3793032E"/>
    <w:rsid w:val="37935391"/>
    <w:rsid w:val="37B81B43"/>
    <w:rsid w:val="37B864EB"/>
    <w:rsid w:val="37DF3574"/>
    <w:rsid w:val="37F708BD"/>
    <w:rsid w:val="37FF3F3F"/>
    <w:rsid w:val="381943EA"/>
    <w:rsid w:val="381D7397"/>
    <w:rsid w:val="3820378D"/>
    <w:rsid w:val="3822193B"/>
    <w:rsid w:val="382B0567"/>
    <w:rsid w:val="38304E1F"/>
    <w:rsid w:val="38374EFE"/>
    <w:rsid w:val="384102C8"/>
    <w:rsid w:val="385F5787"/>
    <w:rsid w:val="38735232"/>
    <w:rsid w:val="387E4675"/>
    <w:rsid w:val="38836461"/>
    <w:rsid w:val="388C2169"/>
    <w:rsid w:val="388D133E"/>
    <w:rsid w:val="388F57E4"/>
    <w:rsid w:val="3914549F"/>
    <w:rsid w:val="391F411B"/>
    <w:rsid w:val="3928704E"/>
    <w:rsid w:val="393578EF"/>
    <w:rsid w:val="39364C18"/>
    <w:rsid w:val="3939161E"/>
    <w:rsid w:val="39544280"/>
    <w:rsid w:val="3956210C"/>
    <w:rsid w:val="39587C8E"/>
    <w:rsid w:val="39632075"/>
    <w:rsid w:val="3972657F"/>
    <w:rsid w:val="39760A50"/>
    <w:rsid w:val="398279F3"/>
    <w:rsid w:val="399347CD"/>
    <w:rsid w:val="39B20F1C"/>
    <w:rsid w:val="39BA6046"/>
    <w:rsid w:val="39BF18AF"/>
    <w:rsid w:val="39D04430"/>
    <w:rsid w:val="39D90D58"/>
    <w:rsid w:val="39DC1BA1"/>
    <w:rsid w:val="39F56B16"/>
    <w:rsid w:val="3A06105E"/>
    <w:rsid w:val="3A16511B"/>
    <w:rsid w:val="3A2223F3"/>
    <w:rsid w:val="3A250581"/>
    <w:rsid w:val="3A325BDD"/>
    <w:rsid w:val="3A40563C"/>
    <w:rsid w:val="3A4136DA"/>
    <w:rsid w:val="3A4B44E8"/>
    <w:rsid w:val="3A4D11E6"/>
    <w:rsid w:val="3A525FDF"/>
    <w:rsid w:val="3A6B763D"/>
    <w:rsid w:val="3A72247D"/>
    <w:rsid w:val="3A7C3767"/>
    <w:rsid w:val="3A81286E"/>
    <w:rsid w:val="3A836438"/>
    <w:rsid w:val="3A842EA3"/>
    <w:rsid w:val="3A866832"/>
    <w:rsid w:val="3A9E0FB4"/>
    <w:rsid w:val="3AA66C51"/>
    <w:rsid w:val="3ACA1A56"/>
    <w:rsid w:val="3AD46C94"/>
    <w:rsid w:val="3AE2016C"/>
    <w:rsid w:val="3B0F5C15"/>
    <w:rsid w:val="3B1A3241"/>
    <w:rsid w:val="3B2C2093"/>
    <w:rsid w:val="3B6F2CED"/>
    <w:rsid w:val="3B77798E"/>
    <w:rsid w:val="3B7A5A8D"/>
    <w:rsid w:val="3B7B03CB"/>
    <w:rsid w:val="3B806E1C"/>
    <w:rsid w:val="3BA264E0"/>
    <w:rsid w:val="3BA469DC"/>
    <w:rsid w:val="3BC215F2"/>
    <w:rsid w:val="3BE253E0"/>
    <w:rsid w:val="3C157AE1"/>
    <w:rsid w:val="3C3C2D43"/>
    <w:rsid w:val="3C4340D1"/>
    <w:rsid w:val="3C46289B"/>
    <w:rsid w:val="3C487939"/>
    <w:rsid w:val="3C5B53CD"/>
    <w:rsid w:val="3C5F486A"/>
    <w:rsid w:val="3C785EE3"/>
    <w:rsid w:val="3C794DBE"/>
    <w:rsid w:val="3C815DA5"/>
    <w:rsid w:val="3C926F85"/>
    <w:rsid w:val="3CA84DB1"/>
    <w:rsid w:val="3CC06DFB"/>
    <w:rsid w:val="3CC75E87"/>
    <w:rsid w:val="3CCA13D3"/>
    <w:rsid w:val="3CE358B4"/>
    <w:rsid w:val="3D18636E"/>
    <w:rsid w:val="3D401B3F"/>
    <w:rsid w:val="3D567D10"/>
    <w:rsid w:val="3D663EC7"/>
    <w:rsid w:val="3D7B2C1F"/>
    <w:rsid w:val="3D826E7B"/>
    <w:rsid w:val="3DAD3C6B"/>
    <w:rsid w:val="3DAE1A1E"/>
    <w:rsid w:val="3DD636CC"/>
    <w:rsid w:val="3DD913C4"/>
    <w:rsid w:val="3DDE00B7"/>
    <w:rsid w:val="3DFD6502"/>
    <w:rsid w:val="3E047890"/>
    <w:rsid w:val="3E46434D"/>
    <w:rsid w:val="3E4B5C54"/>
    <w:rsid w:val="3E4C2165"/>
    <w:rsid w:val="3E5D6DD4"/>
    <w:rsid w:val="3E6F58B8"/>
    <w:rsid w:val="3E761F62"/>
    <w:rsid w:val="3E8B7992"/>
    <w:rsid w:val="3E9B40CA"/>
    <w:rsid w:val="3EC55820"/>
    <w:rsid w:val="3EE651E8"/>
    <w:rsid w:val="3EE91A37"/>
    <w:rsid w:val="3EEF604C"/>
    <w:rsid w:val="3F055FB6"/>
    <w:rsid w:val="3F057D64"/>
    <w:rsid w:val="3F221901"/>
    <w:rsid w:val="3F371487"/>
    <w:rsid w:val="3F386D81"/>
    <w:rsid w:val="3F5550CF"/>
    <w:rsid w:val="3F575037"/>
    <w:rsid w:val="3F6A406B"/>
    <w:rsid w:val="3F6E4540"/>
    <w:rsid w:val="3F6E5909"/>
    <w:rsid w:val="3F7251C6"/>
    <w:rsid w:val="3F784749"/>
    <w:rsid w:val="3F9E3FC5"/>
    <w:rsid w:val="3FBE0619"/>
    <w:rsid w:val="3FC73952"/>
    <w:rsid w:val="3FCE45FA"/>
    <w:rsid w:val="3FD47248"/>
    <w:rsid w:val="3FD73250"/>
    <w:rsid w:val="3FED4018"/>
    <w:rsid w:val="3FFC1167"/>
    <w:rsid w:val="401528EB"/>
    <w:rsid w:val="401D7B90"/>
    <w:rsid w:val="40253FDC"/>
    <w:rsid w:val="40275AB8"/>
    <w:rsid w:val="4028715B"/>
    <w:rsid w:val="403C5438"/>
    <w:rsid w:val="405002CF"/>
    <w:rsid w:val="406159FE"/>
    <w:rsid w:val="4064263D"/>
    <w:rsid w:val="40776AA6"/>
    <w:rsid w:val="40A42DD5"/>
    <w:rsid w:val="40B05AAD"/>
    <w:rsid w:val="40D37F16"/>
    <w:rsid w:val="40D875EA"/>
    <w:rsid w:val="40DF727F"/>
    <w:rsid w:val="41131755"/>
    <w:rsid w:val="413A0C8C"/>
    <w:rsid w:val="41456707"/>
    <w:rsid w:val="41485D71"/>
    <w:rsid w:val="4155293D"/>
    <w:rsid w:val="416355AF"/>
    <w:rsid w:val="416F2417"/>
    <w:rsid w:val="41751AA0"/>
    <w:rsid w:val="419B1A3C"/>
    <w:rsid w:val="41B84AFD"/>
    <w:rsid w:val="41DD5906"/>
    <w:rsid w:val="41E15DA3"/>
    <w:rsid w:val="41E51DF3"/>
    <w:rsid w:val="41E66302"/>
    <w:rsid w:val="41E948B3"/>
    <w:rsid w:val="41EA6E93"/>
    <w:rsid w:val="41EB19B0"/>
    <w:rsid w:val="420B5DD1"/>
    <w:rsid w:val="423544BC"/>
    <w:rsid w:val="424E4F11"/>
    <w:rsid w:val="4269236D"/>
    <w:rsid w:val="428432CD"/>
    <w:rsid w:val="428677C5"/>
    <w:rsid w:val="42913A94"/>
    <w:rsid w:val="42957651"/>
    <w:rsid w:val="429A1D76"/>
    <w:rsid w:val="42A1731D"/>
    <w:rsid w:val="42BE43AE"/>
    <w:rsid w:val="42EC7EBE"/>
    <w:rsid w:val="42FE51F6"/>
    <w:rsid w:val="430B7913"/>
    <w:rsid w:val="43171E14"/>
    <w:rsid w:val="431A1904"/>
    <w:rsid w:val="43284021"/>
    <w:rsid w:val="4354421C"/>
    <w:rsid w:val="43616B55"/>
    <w:rsid w:val="437331C6"/>
    <w:rsid w:val="438E73F7"/>
    <w:rsid w:val="439B3B07"/>
    <w:rsid w:val="43AA2724"/>
    <w:rsid w:val="43B37136"/>
    <w:rsid w:val="43B43B06"/>
    <w:rsid w:val="43B57F5F"/>
    <w:rsid w:val="43B62B30"/>
    <w:rsid w:val="43BB1AE2"/>
    <w:rsid w:val="43C7383A"/>
    <w:rsid w:val="43DC64BF"/>
    <w:rsid w:val="43E048FB"/>
    <w:rsid w:val="43E244B0"/>
    <w:rsid w:val="43E6684D"/>
    <w:rsid w:val="43EB3DAB"/>
    <w:rsid w:val="43EE526A"/>
    <w:rsid w:val="43F07254"/>
    <w:rsid w:val="43F70DF4"/>
    <w:rsid w:val="4416031D"/>
    <w:rsid w:val="441D78FE"/>
    <w:rsid w:val="443C699F"/>
    <w:rsid w:val="443D3AFC"/>
    <w:rsid w:val="443F1622"/>
    <w:rsid w:val="444032E3"/>
    <w:rsid w:val="44552331"/>
    <w:rsid w:val="44591CCB"/>
    <w:rsid w:val="44595BC2"/>
    <w:rsid w:val="446D0BAF"/>
    <w:rsid w:val="448C7544"/>
    <w:rsid w:val="449F3BCA"/>
    <w:rsid w:val="44C935E1"/>
    <w:rsid w:val="44CE264A"/>
    <w:rsid w:val="44E93C84"/>
    <w:rsid w:val="44EB630F"/>
    <w:rsid w:val="44EF217B"/>
    <w:rsid w:val="450A48FE"/>
    <w:rsid w:val="451D608A"/>
    <w:rsid w:val="453E641E"/>
    <w:rsid w:val="45625BDB"/>
    <w:rsid w:val="45700D89"/>
    <w:rsid w:val="457C6B79"/>
    <w:rsid w:val="458367AD"/>
    <w:rsid w:val="45857D32"/>
    <w:rsid w:val="45A5378F"/>
    <w:rsid w:val="45A5583C"/>
    <w:rsid w:val="45AA1AC2"/>
    <w:rsid w:val="45B37851"/>
    <w:rsid w:val="45EA683B"/>
    <w:rsid w:val="45FA2971"/>
    <w:rsid w:val="4603593E"/>
    <w:rsid w:val="46243CF0"/>
    <w:rsid w:val="46273030"/>
    <w:rsid w:val="463047D0"/>
    <w:rsid w:val="46366EC4"/>
    <w:rsid w:val="46460253"/>
    <w:rsid w:val="46742AEE"/>
    <w:rsid w:val="46756273"/>
    <w:rsid w:val="4684075B"/>
    <w:rsid w:val="468A4E92"/>
    <w:rsid w:val="46AF6D35"/>
    <w:rsid w:val="46BE3530"/>
    <w:rsid w:val="46C01EDB"/>
    <w:rsid w:val="46EE5581"/>
    <w:rsid w:val="46FE54CB"/>
    <w:rsid w:val="471843AC"/>
    <w:rsid w:val="47213261"/>
    <w:rsid w:val="47250A25"/>
    <w:rsid w:val="47266AC9"/>
    <w:rsid w:val="47394A4E"/>
    <w:rsid w:val="473A1569"/>
    <w:rsid w:val="4758226F"/>
    <w:rsid w:val="47AF387B"/>
    <w:rsid w:val="47B24801"/>
    <w:rsid w:val="47BB1907"/>
    <w:rsid w:val="47D31A6D"/>
    <w:rsid w:val="47D3646B"/>
    <w:rsid w:val="47E702EA"/>
    <w:rsid w:val="48066F63"/>
    <w:rsid w:val="480917EB"/>
    <w:rsid w:val="480A1A8F"/>
    <w:rsid w:val="480A74DE"/>
    <w:rsid w:val="480C5CA6"/>
    <w:rsid w:val="482B42ED"/>
    <w:rsid w:val="482E574E"/>
    <w:rsid w:val="484022D4"/>
    <w:rsid w:val="484328F0"/>
    <w:rsid w:val="484336AB"/>
    <w:rsid w:val="485148F5"/>
    <w:rsid w:val="48585292"/>
    <w:rsid w:val="486A62BD"/>
    <w:rsid w:val="488F6FA2"/>
    <w:rsid w:val="48C27701"/>
    <w:rsid w:val="48E77E6B"/>
    <w:rsid w:val="491C63D6"/>
    <w:rsid w:val="49555444"/>
    <w:rsid w:val="495E721D"/>
    <w:rsid w:val="49791E15"/>
    <w:rsid w:val="497A2E6D"/>
    <w:rsid w:val="49843F7B"/>
    <w:rsid w:val="49AE67C9"/>
    <w:rsid w:val="49D46CB0"/>
    <w:rsid w:val="49D826EC"/>
    <w:rsid w:val="49EC3A2D"/>
    <w:rsid w:val="49FA6657"/>
    <w:rsid w:val="4A110068"/>
    <w:rsid w:val="4A12771E"/>
    <w:rsid w:val="4A2A21FC"/>
    <w:rsid w:val="4A474AB4"/>
    <w:rsid w:val="4A6F69D9"/>
    <w:rsid w:val="4A770AC8"/>
    <w:rsid w:val="4A8417D8"/>
    <w:rsid w:val="4A9A1CA8"/>
    <w:rsid w:val="4AA30431"/>
    <w:rsid w:val="4AAD522E"/>
    <w:rsid w:val="4ABF7223"/>
    <w:rsid w:val="4AC50006"/>
    <w:rsid w:val="4ACE1796"/>
    <w:rsid w:val="4AD33702"/>
    <w:rsid w:val="4AD36F68"/>
    <w:rsid w:val="4AE8288B"/>
    <w:rsid w:val="4AED74F0"/>
    <w:rsid w:val="4AF31FDE"/>
    <w:rsid w:val="4B053C49"/>
    <w:rsid w:val="4B085FF2"/>
    <w:rsid w:val="4B264A9C"/>
    <w:rsid w:val="4B2E419E"/>
    <w:rsid w:val="4B3D71D1"/>
    <w:rsid w:val="4B7C13AE"/>
    <w:rsid w:val="4B7E4C72"/>
    <w:rsid w:val="4B863E93"/>
    <w:rsid w:val="4B8D31E8"/>
    <w:rsid w:val="4B92488D"/>
    <w:rsid w:val="4B965069"/>
    <w:rsid w:val="4BBB0321"/>
    <w:rsid w:val="4BBD5591"/>
    <w:rsid w:val="4BC845F3"/>
    <w:rsid w:val="4BC93EC7"/>
    <w:rsid w:val="4BCB1EDF"/>
    <w:rsid w:val="4BDA49F0"/>
    <w:rsid w:val="4BDC1E4C"/>
    <w:rsid w:val="4BE11211"/>
    <w:rsid w:val="4BE859C8"/>
    <w:rsid w:val="4C0B67B0"/>
    <w:rsid w:val="4C12031A"/>
    <w:rsid w:val="4C213D03"/>
    <w:rsid w:val="4C260B43"/>
    <w:rsid w:val="4C2630C7"/>
    <w:rsid w:val="4C394F3E"/>
    <w:rsid w:val="4C416153"/>
    <w:rsid w:val="4C513F9F"/>
    <w:rsid w:val="4C7C3403"/>
    <w:rsid w:val="4C862C79"/>
    <w:rsid w:val="4C8F743A"/>
    <w:rsid w:val="4C9205E2"/>
    <w:rsid w:val="4C9A1B75"/>
    <w:rsid w:val="4CB64405"/>
    <w:rsid w:val="4CC961E5"/>
    <w:rsid w:val="4CCE3E8B"/>
    <w:rsid w:val="4CD243C2"/>
    <w:rsid w:val="4CD6689C"/>
    <w:rsid w:val="4CED4500"/>
    <w:rsid w:val="4D1E465D"/>
    <w:rsid w:val="4D2717ED"/>
    <w:rsid w:val="4D2D4E6B"/>
    <w:rsid w:val="4D3218E2"/>
    <w:rsid w:val="4D3A3C77"/>
    <w:rsid w:val="4D5048A0"/>
    <w:rsid w:val="4D540475"/>
    <w:rsid w:val="4D542E97"/>
    <w:rsid w:val="4D665E71"/>
    <w:rsid w:val="4D7B0043"/>
    <w:rsid w:val="4D8B52F9"/>
    <w:rsid w:val="4D9D111B"/>
    <w:rsid w:val="4DB31267"/>
    <w:rsid w:val="4DE23726"/>
    <w:rsid w:val="4DF3347D"/>
    <w:rsid w:val="4DF6022E"/>
    <w:rsid w:val="4E1A0C9A"/>
    <w:rsid w:val="4E3C4E24"/>
    <w:rsid w:val="4E4168DE"/>
    <w:rsid w:val="4E6D1482"/>
    <w:rsid w:val="4E78033A"/>
    <w:rsid w:val="4E7A0EA3"/>
    <w:rsid w:val="4E902185"/>
    <w:rsid w:val="4E993D31"/>
    <w:rsid w:val="4EC56BC8"/>
    <w:rsid w:val="4ECF0B36"/>
    <w:rsid w:val="4ED24C33"/>
    <w:rsid w:val="4EDD32B5"/>
    <w:rsid w:val="4EE51018"/>
    <w:rsid w:val="4EE749C1"/>
    <w:rsid w:val="4F0A3978"/>
    <w:rsid w:val="4F4603C8"/>
    <w:rsid w:val="4F471CD3"/>
    <w:rsid w:val="4F9812CC"/>
    <w:rsid w:val="4FA12098"/>
    <w:rsid w:val="4FA35702"/>
    <w:rsid w:val="4FA757E9"/>
    <w:rsid w:val="4FC20F88"/>
    <w:rsid w:val="4FE30F6F"/>
    <w:rsid w:val="4FE65613"/>
    <w:rsid w:val="500D1DF4"/>
    <w:rsid w:val="50207AB2"/>
    <w:rsid w:val="508C4876"/>
    <w:rsid w:val="50CD652C"/>
    <w:rsid w:val="50F86324"/>
    <w:rsid w:val="50FC007F"/>
    <w:rsid w:val="5119769F"/>
    <w:rsid w:val="51365798"/>
    <w:rsid w:val="5144289E"/>
    <w:rsid w:val="51450494"/>
    <w:rsid w:val="514A051C"/>
    <w:rsid w:val="514A352B"/>
    <w:rsid w:val="51660370"/>
    <w:rsid w:val="517B2107"/>
    <w:rsid w:val="5198789C"/>
    <w:rsid w:val="51A126F7"/>
    <w:rsid w:val="51D830B6"/>
    <w:rsid w:val="51DC0DF8"/>
    <w:rsid w:val="51DC62C2"/>
    <w:rsid w:val="51E30565"/>
    <w:rsid w:val="51F713E0"/>
    <w:rsid w:val="520420FD"/>
    <w:rsid w:val="52167379"/>
    <w:rsid w:val="521A1920"/>
    <w:rsid w:val="52214228"/>
    <w:rsid w:val="5226414F"/>
    <w:rsid w:val="522C7595"/>
    <w:rsid w:val="523C53F3"/>
    <w:rsid w:val="523E41CC"/>
    <w:rsid w:val="524B7D2C"/>
    <w:rsid w:val="526A42EF"/>
    <w:rsid w:val="529C6D3A"/>
    <w:rsid w:val="52CA2F85"/>
    <w:rsid w:val="52DD5EAA"/>
    <w:rsid w:val="52EE341B"/>
    <w:rsid w:val="5311062D"/>
    <w:rsid w:val="5315307F"/>
    <w:rsid w:val="531613D5"/>
    <w:rsid w:val="531D5224"/>
    <w:rsid w:val="531E7E35"/>
    <w:rsid w:val="53302189"/>
    <w:rsid w:val="534B2AAA"/>
    <w:rsid w:val="53691831"/>
    <w:rsid w:val="5373753A"/>
    <w:rsid w:val="53BA0CC5"/>
    <w:rsid w:val="53C70898"/>
    <w:rsid w:val="53C75190"/>
    <w:rsid w:val="53CB4035"/>
    <w:rsid w:val="53D700F0"/>
    <w:rsid w:val="54125A16"/>
    <w:rsid w:val="541B76E0"/>
    <w:rsid w:val="541F69F7"/>
    <w:rsid w:val="54260108"/>
    <w:rsid w:val="54262197"/>
    <w:rsid w:val="54350765"/>
    <w:rsid w:val="544104E0"/>
    <w:rsid w:val="5441490B"/>
    <w:rsid w:val="54484523"/>
    <w:rsid w:val="547846DC"/>
    <w:rsid w:val="547F46D9"/>
    <w:rsid w:val="54930E84"/>
    <w:rsid w:val="54994A18"/>
    <w:rsid w:val="549B0871"/>
    <w:rsid w:val="549E590E"/>
    <w:rsid w:val="54AD4663"/>
    <w:rsid w:val="54B716A8"/>
    <w:rsid w:val="54DD34BD"/>
    <w:rsid w:val="54FD7ABE"/>
    <w:rsid w:val="55010891"/>
    <w:rsid w:val="5516566A"/>
    <w:rsid w:val="55356904"/>
    <w:rsid w:val="553C395C"/>
    <w:rsid w:val="5542019A"/>
    <w:rsid w:val="555C23F2"/>
    <w:rsid w:val="556E7FB9"/>
    <w:rsid w:val="557A540C"/>
    <w:rsid w:val="558D29BA"/>
    <w:rsid w:val="55B160F8"/>
    <w:rsid w:val="55D139BF"/>
    <w:rsid w:val="55E22755"/>
    <w:rsid w:val="55EA51EB"/>
    <w:rsid w:val="55ED1009"/>
    <w:rsid w:val="55F54236"/>
    <w:rsid w:val="55FC3595"/>
    <w:rsid w:val="560E70A6"/>
    <w:rsid w:val="56103D45"/>
    <w:rsid w:val="562333B1"/>
    <w:rsid w:val="566509A1"/>
    <w:rsid w:val="566834AF"/>
    <w:rsid w:val="56805A21"/>
    <w:rsid w:val="568956ED"/>
    <w:rsid w:val="568C71E7"/>
    <w:rsid w:val="5690635E"/>
    <w:rsid w:val="56982E14"/>
    <w:rsid w:val="569B6C99"/>
    <w:rsid w:val="56E40BB6"/>
    <w:rsid w:val="56FA516C"/>
    <w:rsid w:val="56FC15F5"/>
    <w:rsid w:val="570A4DC2"/>
    <w:rsid w:val="570A5596"/>
    <w:rsid w:val="5738419B"/>
    <w:rsid w:val="5777003B"/>
    <w:rsid w:val="57A9177C"/>
    <w:rsid w:val="57AF0BF6"/>
    <w:rsid w:val="57B27F05"/>
    <w:rsid w:val="57CA2EEF"/>
    <w:rsid w:val="57CF1C90"/>
    <w:rsid w:val="57DC700A"/>
    <w:rsid w:val="57E46FEA"/>
    <w:rsid w:val="57E72DB1"/>
    <w:rsid w:val="57F078B8"/>
    <w:rsid w:val="582232DD"/>
    <w:rsid w:val="58255B93"/>
    <w:rsid w:val="582C415B"/>
    <w:rsid w:val="584A7E47"/>
    <w:rsid w:val="586E02D0"/>
    <w:rsid w:val="587B479B"/>
    <w:rsid w:val="588C0756"/>
    <w:rsid w:val="58A42ED7"/>
    <w:rsid w:val="58B951C9"/>
    <w:rsid w:val="58D520FD"/>
    <w:rsid w:val="58FA0D3F"/>
    <w:rsid w:val="590507E6"/>
    <w:rsid w:val="59157DCC"/>
    <w:rsid w:val="591F7599"/>
    <w:rsid w:val="5928607C"/>
    <w:rsid w:val="595328E9"/>
    <w:rsid w:val="59542CE6"/>
    <w:rsid w:val="59545718"/>
    <w:rsid w:val="595B744C"/>
    <w:rsid w:val="59861515"/>
    <w:rsid w:val="598D4786"/>
    <w:rsid w:val="59B231DE"/>
    <w:rsid w:val="59B94303"/>
    <w:rsid w:val="59BF0747"/>
    <w:rsid w:val="59E929EF"/>
    <w:rsid w:val="59F94D60"/>
    <w:rsid w:val="5A1214B9"/>
    <w:rsid w:val="5A1716EB"/>
    <w:rsid w:val="5A254564"/>
    <w:rsid w:val="5A281FCF"/>
    <w:rsid w:val="5A29226F"/>
    <w:rsid w:val="5A2D3EE6"/>
    <w:rsid w:val="5A55766C"/>
    <w:rsid w:val="5A5A4FB0"/>
    <w:rsid w:val="5A7C3A6C"/>
    <w:rsid w:val="5A92474A"/>
    <w:rsid w:val="5A9B1E22"/>
    <w:rsid w:val="5AA61FA3"/>
    <w:rsid w:val="5AAB5674"/>
    <w:rsid w:val="5AB607B6"/>
    <w:rsid w:val="5AC05BEB"/>
    <w:rsid w:val="5ACC12DE"/>
    <w:rsid w:val="5AE8229F"/>
    <w:rsid w:val="5AF472DA"/>
    <w:rsid w:val="5B005C0A"/>
    <w:rsid w:val="5B024580"/>
    <w:rsid w:val="5B082425"/>
    <w:rsid w:val="5B174215"/>
    <w:rsid w:val="5B184404"/>
    <w:rsid w:val="5B202EE1"/>
    <w:rsid w:val="5B294982"/>
    <w:rsid w:val="5B2B7117"/>
    <w:rsid w:val="5B2C364A"/>
    <w:rsid w:val="5B57329D"/>
    <w:rsid w:val="5B6F1B02"/>
    <w:rsid w:val="5B721E85"/>
    <w:rsid w:val="5BA316A5"/>
    <w:rsid w:val="5BA85360"/>
    <w:rsid w:val="5BAA5AC3"/>
    <w:rsid w:val="5BAD6C7A"/>
    <w:rsid w:val="5BBE3700"/>
    <w:rsid w:val="5BC052C6"/>
    <w:rsid w:val="5BC326E1"/>
    <w:rsid w:val="5BC63AE3"/>
    <w:rsid w:val="5BD31FA7"/>
    <w:rsid w:val="5BDB5C7C"/>
    <w:rsid w:val="5BDD7B9D"/>
    <w:rsid w:val="5BE105B8"/>
    <w:rsid w:val="5BE8306F"/>
    <w:rsid w:val="5BEA3AEE"/>
    <w:rsid w:val="5BFA1EFD"/>
    <w:rsid w:val="5C0C4B4B"/>
    <w:rsid w:val="5C0F64C7"/>
    <w:rsid w:val="5C194161"/>
    <w:rsid w:val="5C207C57"/>
    <w:rsid w:val="5C2D5FA9"/>
    <w:rsid w:val="5C481A00"/>
    <w:rsid w:val="5C484D6E"/>
    <w:rsid w:val="5C58665E"/>
    <w:rsid w:val="5C602BCA"/>
    <w:rsid w:val="5C6E6AF1"/>
    <w:rsid w:val="5C7B28FB"/>
    <w:rsid w:val="5C8B720E"/>
    <w:rsid w:val="5CA21F40"/>
    <w:rsid w:val="5CA33D59"/>
    <w:rsid w:val="5CA70254"/>
    <w:rsid w:val="5CB16DF4"/>
    <w:rsid w:val="5CBD5382"/>
    <w:rsid w:val="5CD526CC"/>
    <w:rsid w:val="5CD5701A"/>
    <w:rsid w:val="5CEA417F"/>
    <w:rsid w:val="5CF74D38"/>
    <w:rsid w:val="5CFB5EAA"/>
    <w:rsid w:val="5CFE0B38"/>
    <w:rsid w:val="5D054A7A"/>
    <w:rsid w:val="5D14464C"/>
    <w:rsid w:val="5D1D2F28"/>
    <w:rsid w:val="5D2E7146"/>
    <w:rsid w:val="5D3D21E8"/>
    <w:rsid w:val="5D95212B"/>
    <w:rsid w:val="5DA26B94"/>
    <w:rsid w:val="5DFF2A4B"/>
    <w:rsid w:val="5E0F7E5F"/>
    <w:rsid w:val="5E15709F"/>
    <w:rsid w:val="5E5E4943"/>
    <w:rsid w:val="5E8D1D92"/>
    <w:rsid w:val="5E9179D2"/>
    <w:rsid w:val="5EA04F5B"/>
    <w:rsid w:val="5EA507C4"/>
    <w:rsid w:val="5EB52503"/>
    <w:rsid w:val="5EC37A55"/>
    <w:rsid w:val="5ECA4867"/>
    <w:rsid w:val="5ECC4278"/>
    <w:rsid w:val="5ED413DD"/>
    <w:rsid w:val="5ED93504"/>
    <w:rsid w:val="5ED9445B"/>
    <w:rsid w:val="5F0E68DF"/>
    <w:rsid w:val="5F217E4A"/>
    <w:rsid w:val="5F4973A1"/>
    <w:rsid w:val="5F623001"/>
    <w:rsid w:val="5F895B81"/>
    <w:rsid w:val="5F8E5B25"/>
    <w:rsid w:val="5F9F3C31"/>
    <w:rsid w:val="5FBA204D"/>
    <w:rsid w:val="5FBE1B3D"/>
    <w:rsid w:val="5FF4730D"/>
    <w:rsid w:val="5FF905AC"/>
    <w:rsid w:val="600C505C"/>
    <w:rsid w:val="60173A79"/>
    <w:rsid w:val="60290B81"/>
    <w:rsid w:val="602F2F28"/>
    <w:rsid w:val="603408DB"/>
    <w:rsid w:val="60632E30"/>
    <w:rsid w:val="607506F8"/>
    <w:rsid w:val="60874D82"/>
    <w:rsid w:val="60917251"/>
    <w:rsid w:val="60AA52E0"/>
    <w:rsid w:val="60C25C08"/>
    <w:rsid w:val="60D25C40"/>
    <w:rsid w:val="60D303D8"/>
    <w:rsid w:val="60DC5623"/>
    <w:rsid w:val="60E06A72"/>
    <w:rsid w:val="60E54AA3"/>
    <w:rsid w:val="60EE1FAE"/>
    <w:rsid w:val="612569CC"/>
    <w:rsid w:val="614426D1"/>
    <w:rsid w:val="616D2A26"/>
    <w:rsid w:val="61994610"/>
    <w:rsid w:val="61A107ED"/>
    <w:rsid w:val="61C64CD9"/>
    <w:rsid w:val="61D039CC"/>
    <w:rsid w:val="61E33ADD"/>
    <w:rsid w:val="61EB0BE3"/>
    <w:rsid w:val="62116E24"/>
    <w:rsid w:val="62205DB2"/>
    <w:rsid w:val="622D2FAA"/>
    <w:rsid w:val="624C1648"/>
    <w:rsid w:val="62600C89"/>
    <w:rsid w:val="62AF39BF"/>
    <w:rsid w:val="62B5538E"/>
    <w:rsid w:val="62B74538"/>
    <w:rsid w:val="62C76F5B"/>
    <w:rsid w:val="62CE4B90"/>
    <w:rsid w:val="62DC7711"/>
    <w:rsid w:val="62E153F4"/>
    <w:rsid w:val="62F03F43"/>
    <w:rsid w:val="62F338E3"/>
    <w:rsid w:val="62F476A8"/>
    <w:rsid w:val="63071A4D"/>
    <w:rsid w:val="63155F18"/>
    <w:rsid w:val="632D6613"/>
    <w:rsid w:val="63450E2B"/>
    <w:rsid w:val="634D22AA"/>
    <w:rsid w:val="634E7E9A"/>
    <w:rsid w:val="637D3C53"/>
    <w:rsid w:val="63883B27"/>
    <w:rsid w:val="638E49D4"/>
    <w:rsid w:val="638F76D9"/>
    <w:rsid w:val="639B58D3"/>
    <w:rsid w:val="63BD210C"/>
    <w:rsid w:val="63D524B4"/>
    <w:rsid w:val="63E92F01"/>
    <w:rsid w:val="63F06F22"/>
    <w:rsid w:val="63F468AC"/>
    <w:rsid w:val="63FA3360"/>
    <w:rsid w:val="63FB3DA3"/>
    <w:rsid w:val="6412550F"/>
    <w:rsid w:val="642544C7"/>
    <w:rsid w:val="64431E9D"/>
    <w:rsid w:val="64450F16"/>
    <w:rsid w:val="64742325"/>
    <w:rsid w:val="647837CB"/>
    <w:rsid w:val="647C3039"/>
    <w:rsid w:val="64884C57"/>
    <w:rsid w:val="6488697E"/>
    <w:rsid w:val="64893C4F"/>
    <w:rsid w:val="64BD2781"/>
    <w:rsid w:val="64BE25DF"/>
    <w:rsid w:val="64DA7B5F"/>
    <w:rsid w:val="65076018"/>
    <w:rsid w:val="650F2565"/>
    <w:rsid w:val="65182019"/>
    <w:rsid w:val="65282870"/>
    <w:rsid w:val="65462E5F"/>
    <w:rsid w:val="655A5EC6"/>
    <w:rsid w:val="65600C00"/>
    <w:rsid w:val="656767D3"/>
    <w:rsid w:val="658307E9"/>
    <w:rsid w:val="658E5B0E"/>
    <w:rsid w:val="65936D3B"/>
    <w:rsid w:val="65B76AA2"/>
    <w:rsid w:val="65CD2ADA"/>
    <w:rsid w:val="65E20D01"/>
    <w:rsid w:val="65EA3CFA"/>
    <w:rsid w:val="661050F5"/>
    <w:rsid w:val="6618187B"/>
    <w:rsid w:val="66191105"/>
    <w:rsid w:val="661E54BF"/>
    <w:rsid w:val="66201D3B"/>
    <w:rsid w:val="66255E9D"/>
    <w:rsid w:val="66326DE1"/>
    <w:rsid w:val="66362F71"/>
    <w:rsid w:val="663C4052"/>
    <w:rsid w:val="66451FC0"/>
    <w:rsid w:val="66497889"/>
    <w:rsid w:val="664A4C75"/>
    <w:rsid w:val="66697D30"/>
    <w:rsid w:val="666C3308"/>
    <w:rsid w:val="667043C5"/>
    <w:rsid w:val="66723681"/>
    <w:rsid w:val="66870130"/>
    <w:rsid w:val="6692706B"/>
    <w:rsid w:val="66A17AC3"/>
    <w:rsid w:val="66A17B24"/>
    <w:rsid w:val="66A558D6"/>
    <w:rsid w:val="66C36673"/>
    <w:rsid w:val="66EA43E4"/>
    <w:rsid w:val="66FA15CF"/>
    <w:rsid w:val="67216BCF"/>
    <w:rsid w:val="6724444C"/>
    <w:rsid w:val="672524A2"/>
    <w:rsid w:val="6727621A"/>
    <w:rsid w:val="67472418"/>
    <w:rsid w:val="67603E30"/>
    <w:rsid w:val="67780F59"/>
    <w:rsid w:val="6778162E"/>
    <w:rsid w:val="677A48B5"/>
    <w:rsid w:val="67811997"/>
    <w:rsid w:val="679A2456"/>
    <w:rsid w:val="679A7204"/>
    <w:rsid w:val="67A91325"/>
    <w:rsid w:val="67A94E81"/>
    <w:rsid w:val="67C57C33"/>
    <w:rsid w:val="67C9373A"/>
    <w:rsid w:val="67CA4DF7"/>
    <w:rsid w:val="67DA62E8"/>
    <w:rsid w:val="67E74E1C"/>
    <w:rsid w:val="67E91F08"/>
    <w:rsid w:val="67FB433F"/>
    <w:rsid w:val="680C0042"/>
    <w:rsid w:val="68240610"/>
    <w:rsid w:val="683B1733"/>
    <w:rsid w:val="68422DA6"/>
    <w:rsid w:val="6847006C"/>
    <w:rsid w:val="68540D2F"/>
    <w:rsid w:val="685A43CD"/>
    <w:rsid w:val="68620FA0"/>
    <w:rsid w:val="6868611D"/>
    <w:rsid w:val="68705B88"/>
    <w:rsid w:val="687B499A"/>
    <w:rsid w:val="687F7307"/>
    <w:rsid w:val="68945748"/>
    <w:rsid w:val="68980730"/>
    <w:rsid w:val="689A6AB9"/>
    <w:rsid w:val="689D22E0"/>
    <w:rsid w:val="68A044D6"/>
    <w:rsid w:val="68A67612"/>
    <w:rsid w:val="68A90D5B"/>
    <w:rsid w:val="68BF26E7"/>
    <w:rsid w:val="690B56C7"/>
    <w:rsid w:val="691602F4"/>
    <w:rsid w:val="6939676F"/>
    <w:rsid w:val="69612303"/>
    <w:rsid w:val="697F3E51"/>
    <w:rsid w:val="698248B9"/>
    <w:rsid w:val="69954E57"/>
    <w:rsid w:val="699C6854"/>
    <w:rsid w:val="69A8531F"/>
    <w:rsid w:val="69BE3F2B"/>
    <w:rsid w:val="69C841D5"/>
    <w:rsid w:val="69C9045D"/>
    <w:rsid w:val="69E403F2"/>
    <w:rsid w:val="69EC4186"/>
    <w:rsid w:val="69F12B0F"/>
    <w:rsid w:val="69FC7ED4"/>
    <w:rsid w:val="69FF522C"/>
    <w:rsid w:val="6A000307"/>
    <w:rsid w:val="6A1812EA"/>
    <w:rsid w:val="6A2B5137"/>
    <w:rsid w:val="6A497D07"/>
    <w:rsid w:val="6A67269A"/>
    <w:rsid w:val="6A947120"/>
    <w:rsid w:val="6A9B2002"/>
    <w:rsid w:val="6ADD0CDF"/>
    <w:rsid w:val="6AE61C37"/>
    <w:rsid w:val="6B040620"/>
    <w:rsid w:val="6B2A4B08"/>
    <w:rsid w:val="6B392FCD"/>
    <w:rsid w:val="6B397C20"/>
    <w:rsid w:val="6B3D425E"/>
    <w:rsid w:val="6B44671A"/>
    <w:rsid w:val="6B4B4EAB"/>
    <w:rsid w:val="6B4C26F3"/>
    <w:rsid w:val="6B6722DA"/>
    <w:rsid w:val="6B6F4633"/>
    <w:rsid w:val="6B76004A"/>
    <w:rsid w:val="6B8C178D"/>
    <w:rsid w:val="6B95170B"/>
    <w:rsid w:val="6B9844D6"/>
    <w:rsid w:val="6B9E7B28"/>
    <w:rsid w:val="6BB525C1"/>
    <w:rsid w:val="6BB839AF"/>
    <w:rsid w:val="6BC524A5"/>
    <w:rsid w:val="6BDA45B8"/>
    <w:rsid w:val="6BDD5986"/>
    <w:rsid w:val="6BE66E8B"/>
    <w:rsid w:val="6BF57150"/>
    <w:rsid w:val="6C0203A6"/>
    <w:rsid w:val="6C0300E7"/>
    <w:rsid w:val="6C0D5757"/>
    <w:rsid w:val="6C3A0474"/>
    <w:rsid w:val="6C4C01C7"/>
    <w:rsid w:val="6C4C492E"/>
    <w:rsid w:val="6C515AE7"/>
    <w:rsid w:val="6C545F20"/>
    <w:rsid w:val="6C6B6D1F"/>
    <w:rsid w:val="6C7E5A2E"/>
    <w:rsid w:val="6C9500C9"/>
    <w:rsid w:val="6CA768FE"/>
    <w:rsid w:val="6CB93DB8"/>
    <w:rsid w:val="6CC22541"/>
    <w:rsid w:val="6CC268D7"/>
    <w:rsid w:val="6CC93034"/>
    <w:rsid w:val="6D046A98"/>
    <w:rsid w:val="6D1159A2"/>
    <w:rsid w:val="6D183C98"/>
    <w:rsid w:val="6D250E3D"/>
    <w:rsid w:val="6D272F0F"/>
    <w:rsid w:val="6D3E267C"/>
    <w:rsid w:val="6D437B25"/>
    <w:rsid w:val="6D523A7C"/>
    <w:rsid w:val="6D5E2269"/>
    <w:rsid w:val="6D5E7368"/>
    <w:rsid w:val="6D80559E"/>
    <w:rsid w:val="6D836916"/>
    <w:rsid w:val="6D857D59"/>
    <w:rsid w:val="6D862C41"/>
    <w:rsid w:val="6D8D3AC9"/>
    <w:rsid w:val="6DB02DAE"/>
    <w:rsid w:val="6DC9002B"/>
    <w:rsid w:val="6DDD5405"/>
    <w:rsid w:val="6E1620E0"/>
    <w:rsid w:val="6E2670D1"/>
    <w:rsid w:val="6E5515A6"/>
    <w:rsid w:val="6EA44315"/>
    <w:rsid w:val="6EB84E85"/>
    <w:rsid w:val="6EBB3EA8"/>
    <w:rsid w:val="6ED9644F"/>
    <w:rsid w:val="6EF70897"/>
    <w:rsid w:val="6EFF2EAD"/>
    <w:rsid w:val="6F2B0871"/>
    <w:rsid w:val="6F593630"/>
    <w:rsid w:val="6F5A2F04"/>
    <w:rsid w:val="6F625B5B"/>
    <w:rsid w:val="6F8C7F12"/>
    <w:rsid w:val="6FB33EA5"/>
    <w:rsid w:val="6FB70357"/>
    <w:rsid w:val="6FBE7937"/>
    <w:rsid w:val="6FC701F3"/>
    <w:rsid w:val="6FD34DAE"/>
    <w:rsid w:val="6FDB7E4D"/>
    <w:rsid w:val="6FE70287"/>
    <w:rsid w:val="6FEA3745"/>
    <w:rsid w:val="6FEB1AF5"/>
    <w:rsid w:val="6FF20EDA"/>
    <w:rsid w:val="70180DF5"/>
    <w:rsid w:val="702A21BB"/>
    <w:rsid w:val="702B086E"/>
    <w:rsid w:val="70634523"/>
    <w:rsid w:val="7065714F"/>
    <w:rsid w:val="708C4EBD"/>
    <w:rsid w:val="70A14704"/>
    <w:rsid w:val="70B12EFB"/>
    <w:rsid w:val="70B33369"/>
    <w:rsid w:val="70B5145C"/>
    <w:rsid w:val="70C97D9A"/>
    <w:rsid w:val="70EC5DDE"/>
    <w:rsid w:val="71001539"/>
    <w:rsid w:val="71124015"/>
    <w:rsid w:val="711C4389"/>
    <w:rsid w:val="712661D8"/>
    <w:rsid w:val="712D267F"/>
    <w:rsid w:val="712D6B22"/>
    <w:rsid w:val="713148CC"/>
    <w:rsid w:val="714B6FA9"/>
    <w:rsid w:val="71527833"/>
    <w:rsid w:val="715C1F07"/>
    <w:rsid w:val="716B5E6B"/>
    <w:rsid w:val="7172747A"/>
    <w:rsid w:val="71775543"/>
    <w:rsid w:val="718B2119"/>
    <w:rsid w:val="71AD6878"/>
    <w:rsid w:val="71AF7537"/>
    <w:rsid w:val="71C50B09"/>
    <w:rsid w:val="71D60EAC"/>
    <w:rsid w:val="71E2790D"/>
    <w:rsid w:val="71E442D9"/>
    <w:rsid w:val="71EB013C"/>
    <w:rsid w:val="721354D4"/>
    <w:rsid w:val="7214185E"/>
    <w:rsid w:val="72221237"/>
    <w:rsid w:val="72345E81"/>
    <w:rsid w:val="72466E96"/>
    <w:rsid w:val="72480E8A"/>
    <w:rsid w:val="7271796E"/>
    <w:rsid w:val="72757163"/>
    <w:rsid w:val="727B38BE"/>
    <w:rsid w:val="7299315C"/>
    <w:rsid w:val="72D05521"/>
    <w:rsid w:val="72D76034"/>
    <w:rsid w:val="72FA198E"/>
    <w:rsid w:val="73166102"/>
    <w:rsid w:val="732B795D"/>
    <w:rsid w:val="735E3B54"/>
    <w:rsid w:val="73611A32"/>
    <w:rsid w:val="73661E78"/>
    <w:rsid w:val="73696F77"/>
    <w:rsid w:val="736A1278"/>
    <w:rsid w:val="737E0724"/>
    <w:rsid w:val="738369E4"/>
    <w:rsid w:val="738B7B30"/>
    <w:rsid w:val="73903399"/>
    <w:rsid w:val="73A41C39"/>
    <w:rsid w:val="73AB7D39"/>
    <w:rsid w:val="73BC6DE2"/>
    <w:rsid w:val="73D525F2"/>
    <w:rsid w:val="73D70FC8"/>
    <w:rsid w:val="73E10B3E"/>
    <w:rsid w:val="73E62FB9"/>
    <w:rsid w:val="73F9124F"/>
    <w:rsid w:val="73FB28B6"/>
    <w:rsid w:val="74066902"/>
    <w:rsid w:val="740D6797"/>
    <w:rsid w:val="740F250F"/>
    <w:rsid w:val="74122CFF"/>
    <w:rsid w:val="74185A3F"/>
    <w:rsid w:val="74237D69"/>
    <w:rsid w:val="74271FF2"/>
    <w:rsid w:val="74344FE4"/>
    <w:rsid w:val="744B0B5E"/>
    <w:rsid w:val="74597C2E"/>
    <w:rsid w:val="745B7503"/>
    <w:rsid w:val="74674AF5"/>
    <w:rsid w:val="74711FFD"/>
    <w:rsid w:val="74736F42"/>
    <w:rsid w:val="74DF5DEF"/>
    <w:rsid w:val="74FE03E1"/>
    <w:rsid w:val="75061B64"/>
    <w:rsid w:val="75220020"/>
    <w:rsid w:val="75221EF7"/>
    <w:rsid w:val="753C37D8"/>
    <w:rsid w:val="755B0018"/>
    <w:rsid w:val="75970A0E"/>
    <w:rsid w:val="75C017EE"/>
    <w:rsid w:val="75CE0205"/>
    <w:rsid w:val="75CF623F"/>
    <w:rsid w:val="75D64F62"/>
    <w:rsid w:val="75D912A7"/>
    <w:rsid w:val="75E57739"/>
    <w:rsid w:val="75EB2B08"/>
    <w:rsid w:val="76003BC6"/>
    <w:rsid w:val="76093951"/>
    <w:rsid w:val="76191423"/>
    <w:rsid w:val="761F17AF"/>
    <w:rsid w:val="762A29FA"/>
    <w:rsid w:val="762C4BF3"/>
    <w:rsid w:val="763C0AF9"/>
    <w:rsid w:val="763D35FF"/>
    <w:rsid w:val="763E64E6"/>
    <w:rsid w:val="76515061"/>
    <w:rsid w:val="765A35E5"/>
    <w:rsid w:val="765E32DA"/>
    <w:rsid w:val="768124B4"/>
    <w:rsid w:val="7689638F"/>
    <w:rsid w:val="768B46FF"/>
    <w:rsid w:val="76916357"/>
    <w:rsid w:val="76B801D6"/>
    <w:rsid w:val="76DD4B47"/>
    <w:rsid w:val="76E7513F"/>
    <w:rsid w:val="773B5E7E"/>
    <w:rsid w:val="773B7591"/>
    <w:rsid w:val="77423717"/>
    <w:rsid w:val="774A46CC"/>
    <w:rsid w:val="7776591D"/>
    <w:rsid w:val="777B0936"/>
    <w:rsid w:val="779C7326"/>
    <w:rsid w:val="77A501C5"/>
    <w:rsid w:val="77A53603"/>
    <w:rsid w:val="7819395D"/>
    <w:rsid w:val="78523587"/>
    <w:rsid w:val="7855786E"/>
    <w:rsid w:val="786138FA"/>
    <w:rsid w:val="78681E78"/>
    <w:rsid w:val="78695D82"/>
    <w:rsid w:val="786F17CF"/>
    <w:rsid w:val="78DD0832"/>
    <w:rsid w:val="78FD502C"/>
    <w:rsid w:val="7905548E"/>
    <w:rsid w:val="79110DA6"/>
    <w:rsid w:val="79164F6E"/>
    <w:rsid w:val="791B3CFE"/>
    <w:rsid w:val="793754E3"/>
    <w:rsid w:val="79404F19"/>
    <w:rsid w:val="7954140B"/>
    <w:rsid w:val="7961586A"/>
    <w:rsid w:val="797047A3"/>
    <w:rsid w:val="79795AD1"/>
    <w:rsid w:val="79905EA0"/>
    <w:rsid w:val="799D093D"/>
    <w:rsid w:val="79A2162C"/>
    <w:rsid w:val="79A435E8"/>
    <w:rsid w:val="79AD6933"/>
    <w:rsid w:val="79CE5098"/>
    <w:rsid w:val="79D13176"/>
    <w:rsid w:val="79D41896"/>
    <w:rsid w:val="79E24471"/>
    <w:rsid w:val="79E61751"/>
    <w:rsid w:val="7A0D3E94"/>
    <w:rsid w:val="7A180C37"/>
    <w:rsid w:val="7A232871"/>
    <w:rsid w:val="7A30344D"/>
    <w:rsid w:val="7A336664"/>
    <w:rsid w:val="7A47023E"/>
    <w:rsid w:val="7A4A5190"/>
    <w:rsid w:val="7A500025"/>
    <w:rsid w:val="7A505F66"/>
    <w:rsid w:val="7A8D749B"/>
    <w:rsid w:val="7A90496E"/>
    <w:rsid w:val="7A94376E"/>
    <w:rsid w:val="7AA65250"/>
    <w:rsid w:val="7AE3568A"/>
    <w:rsid w:val="7AE85868"/>
    <w:rsid w:val="7AEE2829"/>
    <w:rsid w:val="7B0B459B"/>
    <w:rsid w:val="7B1448AF"/>
    <w:rsid w:val="7B1D3764"/>
    <w:rsid w:val="7B2B2BF8"/>
    <w:rsid w:val="7B63750E"/>
    <w:rsid w:val="7B6475E5"/>
    <w:rsid w:val="7B6A2721"/>
    <w:rsid w:val="7B7E43CE"/>
    <w:rsid w:val="7B8B08FD"/>
    <w:rsid w:val="7BB82C72"/>
    <w:rsid w:val="7BCD28D7"/>
    <w:rsid w:val="7BDE34B8"/>
    <w:rsid w:val="7BF830B5"/>
    <w:rsid w:val="7BFA3DED"/>
    <w:rsid w:val="7C09542C"/>
    <w:rsid w:val="7C122B9D"/>
    <w:rsid w:val="7C184319"/>
    <w:rsid w:val="7C1F693D"/>
    <w:rsid w:val="7C232FFC"/>
    <w:rsid w:val="7C3678E8"/>
    <w:rsid w:val="7C3A6597"/>
    <w:rsid w:val="7C432141"/>
    <w:rsid w:val="7C5052B1"/>
    <w:rsid w:val="7C622CE1"/>
    <w:rsid w:val="7C6D7DA6"/>
    <w:rsid w:val="7C7C44BA"/>
    <w:rsid w:val="7C8F0109"/>
    <w:rsid w:val="7CA75821"/>
    <w:rsid w:val="7CB24219"/>
    <w:rsid w:val="7CCE4F7B"/>
    <w:rsid w:val="7CD11682"/>
    <w:rsid w:val="7CDC3490"/>
    <w:rsid w:val="7CE01237"/>
    <w:rsid w:val="7CE13291"/>
    <w:rsid w:val="7CFD2C76"/>
    <w:rsid w:val="7D1961AD"/>
    <w:rsid w:val="7D2A6F19"/>
    <w:rsid w:val="7D2D56D0"/>
    <w:rsid w:val="7D501983"/>
    <w:rsid w:val="7D592A4D"/>
    <w:rsid w:val="7D6A6A08"/>
    <w:rsid w:val="7D6B1592"/>
    <w:rsid w:val="7D7A093C"/>
    <w:rsid w:val="7D872B11"/>
    <w:rsid w:val="7D890ADB"/>
    <w:rsid w:val="7DC2010A"/>
    <w:rsid w:val="7DC560FF"/>
    <w:rsid w:val="7DD7528E"/>
    <w:rsid w:val="7DEB18F7"/>
    <w:rsid w:val="7DF6029C"/>
    <w:rsid w:val="7E040F4B"/>
    <w:rsid w:val="7E132BFC"/>
    <w:rsid w:val="7E2215F8"/>
    <w:rsid w:val="7E4D0D5E"/>
    <w:rsid w:val="7E623F55"/>
    <w:rsid w:val="7E932C78"/>
    <w:rsid w:val="7E960088"/>
    <w:rsid w:val="7E98226C"/>
    <w:rsid w:val="7E99707F"/>
    <w:rsid w:val="7EB7540C"/>
    <w:rsid w:val="7EBF1561"/>
    <w:rsid w:val="7EC1502E"/>
    <w:rsid w:val="7EC20004"/>
    <w:rsid w:val="7ECD67FE"/>
    <w:rsid w:val="7EE066D2"/>
    <w:rsid w:val="7F001FEA"/>
    <w:rsid w:val="7F143F6E"/>
    <w:rsid w:val="7F362CEA"/>
    <w:rsid w:val="7F561D94"/>
    <w:rsid w:val="7F637BB3"/>
    <w:rsid w:val="7F7B4EFD"/>
    <w:rsid w:val="7F832212"/>
    <w:rsid w:val="7F9F0E2D"/>
    <w:rsid w:val="7FA626F1"/>
    <w:rsid w:val="7FB126CD"/>
    <w:rsid w:val="7FC059BB"/>
    <w:rsid w:val="7FC22E7D"/>
    <w:rsid w:val="7FC91C48"/>
    <w:rsid w:val="7FDC3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TextIndent2"/>
    <w:qFormat/>
    <w:uiPriority w:val="0"/>
    <w:pPr>
      <w:suppressAutoHyphens/>
      <w:spacing w:after="120" w:line="480" w:lineRule="auto"/>
      <w:ind w:left="200" w:leftChars="200"/>
    </w:pPr>
    <w:rPr>
      <w:rFonts w:ascii="Times New Roman" w:hAnsi="Times New Roman" w:eastAsia="宋体" w:cs="Times New Roman"/>
      <w:kern w:val="2"/>
      <w:sz w:val="24"/>
      <w:szCs w:val="24"/>
      <w:lang w:val="en-US" w:eastAsia="zh-CN" w:bidi="ar-SA"/>
    </w:rPr>
  </w:style>
  <w:style w:type="character" w:customStyle="1" w:styleId="9">
    <w:name w:val="font21"/>
    <w:basedOn w:val="7"/>
    <w:qFormat/>
    <w:uiPriority w:val="0"/>
    <w:rPr>
      <w:rFonts w:hint="eastAsia" w:ascii="方正小标宋简体" w:hAnsi="方正小标宋简体" w:eastAsia="方正小标宋简体" w:cs="方正小标宋简体"/>
      <w:color w:val="000000"/>
      <w:sz w:val="48"/>
      <w:szCs w:val="48"/>
      <w:u w:val="none"/>
    </w:rPr>
  </w:style>
  <w:style w:type="character" w:customStyle="1" w:styleId="10">
    <w:name w:val="font61"/>
    <w:basedOn w:val="7"/>
    <w:qFormat/>
    <w:uiPriority w:val="0"/>
    <w:rPr>
      <w:rFonts w:ascii="楷体_GB2312" w:eastAsia="楷体_GB2312" w:cs="楷体_GB2312"/>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853</Words>
  <Characters>4865</Characters>
  <Lines>40</Lines>
  <Paragraphs>11</Paragraphs>
  <TotalTime>1</TotalTime>
  <ScaleCrop>false</ScaleCrop>
  <LinksUpToDate>false</LinksUpToDate>
  <CharactersWithSpaces>5707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2023-12-05T07:24:00Z</dcterms:created>
  <dc:creator>Administrator</dc:creator>
  <cp:lastModifiedBy>素琴</cp:lastModifiedBy>
  <cp:lastPrinted>2023-12-04T09:21:00Z</cp:lastPrinted>
  <dcterms:modified xsi:type="dcterms:W3CDTF">2023-12-06T07:18:32Z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F22F9DFDD7A0480C874C0D8BF687ADCC_13</vt:lpwstr>
  </property>
</Properties>
</file>